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C398F" w14:textId="4D307A62" w:rsidR="007C6DD5" w:rsidRPr="00EC2D90" w:rsidRDefault="00217169" w:rsidP="00EC2D90">
      <w:pPr>
        <w:spacing w:after="0" w:line="360" w:lineRule="auto"/>
        <w:jc w:val="center"/>
        <w:rPr>
          <w:rFonts w:ascii="Calibri" w:hAnsi="Calibri" w:cs="Calibri"/>
          <w:b/>
          <w:sz w:val="28"/>
          <w:szCs w:val="28"/>
          <w:u w:val="single"/>
        </w:rPr>
      </w:pPr>
      <w:r w:rsidRPr="00EC2D90">
        <w:rPr>
          <w:rFonts w:ascii="Calibri" w:hAnsi="Calibri" w:cs="Calibri"/>
          <w:b/>
          <w:noProof/>
          <w:sz w:val="28"/>
          <w:szCs w:val="28"/>
          <w:u w:val="single"/>
        </w:rPr>
        <w:drawing>
          <wp:inline distT="0" distB="0" distL="0" distR="0" wp14:anchorId="57D3E76E" wp14:editId="618D3490">
            <wp:extent cx="2355526" cy="2355526"/>
            <wp:effectExtent l="0" t="0" r="0" b="0"/>
            <wp:docPr id="2023355678" name="Picture 1" descr="A mountain with smoke coming out of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355678" name="Picture 1" descr="A mountain with smoke coming out of it&#10;&#10;AI-generated content may be incorrect."/>
                    <pic:cNvPicPr/>
                  </pic:nvPicPr>
                  <pic:blipFill>
                    <a:blip r:embed="rId8"/>
                    <a:stretch>
                      <a:fillRect/>
                    </a:stretch>
                  </pic:blipFill>
                  <pic:spPr>
                    <a:xfrm>
                      <a:off x="0" y="0"/>
                      <a:ext cx="2366490" cy="2366490"/>
                    </a:xfrm>
                    <a:prstGeom prst="rect">
                      <a:avLst/>
                    </a:prstGeom>
                  </pic:spPr>
                </pic:pic>
              </a:graphicData>
            </a:graphic>
          </wp:inline>
        </w:drawing>
      </w:r>
    </w:p>
    <w:p w14:paraId="194E1DC1" w14:textId="77777777" w:rsidR="00EC2D90" w:rsidRDefault="00EC2D90" w:rsidP="00EC2D90">
      <w:pPr>
        <w:spacing w:after="0" w:line="360" w:lineRule="auto"/>
        <w:jc w:val="center"/>
        <w:rPr>
          <w:rFonts w:ascii="Calibri" w:eastAsia="Times New Roman" w:hAnsi="Calibri" w:cs="Calibri"/>
          <w:b/>
          <w:bCs/>
          <w:color w:val="000000"/>
          <w:lang w:eastAsia="en-GB"/>
        </w:rPr>
      </w:pPr>
      <w:r w:rsidRPr="00EC2D90">
        <w:rPr>
          <w:rFonts w:ascii="Calibri" w:eastAsia="Times New Roman" w:hAnsi="Calibri" w:cs="Calibri"/>
          <w:b/>
          <w:bCs/>
          <w:color w:val="000000"/>
          <w:lang w:eastAsia="en-GB"/>
        </w:rPr>
        <w:t>May 18–21, 2025 – Vesuvius (Naples)</w:t>
      </w:r>
    </w:p>
    <w:p w14:paraId="1AA95733" w14:textId="77777777" w:rsidR="00EC2D90" w:rsidRPr="00EC2D90" w:rsidRDefault="00EC2D90" w:rsidP="00EC2D90">
      <w:pPr>
        <w:spacing w:after="0" w:line="360" w:lineRule="auto"/>
        <w:jc w:val="center"/>
        <w:rPr>
          <w:rFonts w:ascii="Calibri" w:eastAsia="Times New Roman" w:hAnsi="Calibri" w:cs="Calibri"/>
          <w:color w:val="000000"/>
          <w:lang w:eastAsia="en-GB"/>
        </w:rPr>
      </w:pPr>
    </w:p>
    <w:p w14:paraId="64D82C8F" w14:textId="77777777" w:rsidR="00EC2D90" w:rsidRPr="00EC2D90" w:rsidRDefault="00EC2D90" w:rsidP="00EC2D90">
      <w:pPr>
        <w:spacing w:after="0" w:line="360" w:lineRule="auto"/>
        <w:jc w:val="center"/>
        <w:outlineLvl w:val="0"/>
        <w:rPr>
          <w:rFonts w:ascii="Calibri" w:eastAsia="Times New Roman" w:hAnsi="Calibri" w:cs="Calibri"/>
          <w:b/>
          <w:bCs/>
          <w:color w:val="000000"/>
          <w:kern w:val="36"/>
          <w:sz w:val="48"/>
          <w:szCs w:val="48"/>
          <w:lang w:eastAsia="en-GB"/>
        </w:rPr>
      </w:pPr>
      <w:r w:rsidRPr="00EC2D90">
        <w:rPr>
          <w:rFonts w:ascii="Calibri" w:eastAsia="Times New Roman" w:hAnsi="Calibri" w:cs="Calibri"/>
          <w:b/>
          <w:bCs/>
          <w:color w:val="000000"/>
          <w:kern w:val="36"/>
          <w:sz w:val="48"/>
          <w:szCs w:val="48"/>
          <w:lang w:eastAsia="en-GB"/>
        </w:rPr>
        <w:t>VESUVIUS HOSTS THE 2025 EDITION OF “CAMPANIA STORIES”</w:t>
      </w:r>
    </w:p>
    <w:p w14:paraId="663D5FD2" w14:textId="77777777" w:rsidR="00EC2D90" w:rsidRDefault="00EC2D90" w:rsidP="00EC2D90">
      <w:pPr>
        <w:spacing w:after="0" w:line="360" w:lineRule="auto"/>
        <w:jc w:val="center"/>
        <w:rPr>
          <w:rFonts w:ascii="Calibri" w:eastAsia="Times New Roman" w:hAnsi="Calibri" w:cs="Calibri"/>
          <w:b/>
          <w:bCs/>
          <w:color w:val="000000"/>
          <w:lang w:eastAsia="en-GB"/>
        </w:rPr>
      </w:pPr>
      <w:r w:rsidRPr="00EC2D90">
        <w:rPr>
          <w:rFonts w:ascii="Calibri" w:eastAsia="Times New Roman" w:hAnsi="Calibri" w:cs="Calibri"/>
          <w:b/>
          <w:bCs/>
          <w:color w:val="000000"/>
          <w:lang w:eastAsia="en-GB"/>
        </w:rPr>
        <w:t xml:space="preserve">NATIONAL AND INTERNATIONAL PRESS TO DISCOVER THE NEW VINTAGES </w:t>
      </w:r>
    </w:p>
    <w:p w14:paraId="543253AC" w14:textId="29CE3113" w:rsidR="00EC2D90" w:rsidRDefault="00EC2D90" w:rsidP="00EC2D90">
      <w:pPr>
        <w:spacing w:after="0" w:line="360" w:lineRule="auto"/>
        <w:jc w:val="center"/>
        <w:rPr>
          <w:rFonts w:ascii="Calibri" w:eastAsia="Times New Roman" w:hAnsi="Calibri" w:cs="Calibri"/>
          <w:b/>
          <w:bCs/>
          <w:color w:val="000000"/>
          <w:lang w:eastAsia="en-GB"/>
        </w:rPr>
      </w:pPr>
      <w:r w:rsidRPr="00EC2D90">
        <w:rPr>
          <w:rFonts w:ascii="Calibri" w:eastAsia="Times New Roman" w:hAnsi="Calibri" w:cs="Calibri"/>
          <w:b/>
          <w:bCs/>
          <w:color w:val="000000"/>
          <w:lang w:eastAsia="en-GB"/>
        </w:rPr>
        <w:t>OF CAMPANIA WINES IN A LAND LIKE NO OTHER, RICH IN MYTH AND HISTORY</w:t>
      </w:r>
    </w:p>
    <w:p w14:paraId="0702E9A3" w14:textId="77777777" w:rsidR="00EC2D90" w:rsidRPr="00EC2D90" w:rsidRDefault="00EC2D90" w:rsidP="00EC2D90">
      <w:pPr>
        <w:spacing w:after="0" w:line="360" w:lineRule="auto"/>
        <w:jc w:val="center"/>
        <w:rPr>
          <w:rFonts w:ascii="Calibri" w:eastAsia="Times New Roman" w:hAnsi="Calibri" w:cs="Calibri"/>
          <w:color w:val="000000"/>
          <w:lang w:eastAsia="en-GB"/>
        </w:rPr>
      </w:pPr>
    </w:p>
    <w:p w14:paraId="29C0D2A4" w14:textId="77777777" w:rsidR="00EC2D90" w:rsidRDefault="00EC2D90" w:rsidP="00EC2D90">
      <w:pPr>
        <w:spacing w:after="0" w:line="360" w:lineRule="auto"/>
        <w:jc w:val="both"/>
        <w:rPr>
          <w:rFonts w:ascii="Calibri" w:eastAsia="Times New Roman" w:hAnsi="Calibri" w:cs="Calibri"/>
          <w:color w:val="000000"/>
          <w:lang w:eastAsia="en-GB"/>
        </w:rPr>
      </w:pPr>
      <w:r w:rsidRPr="00EC2D90">
        <w:rPr>
          <w:rFonts w:ascii="Calibri" w:eastAsia="Times New Roman" w:hAnsi="Calibri" w:cs="Calibri"/>
          <w:b/>
          <w:bCs/>
          <w:color w:val="000000"/>
          <w:lang w:eastAsia="en-GB"/>
        </w:rPr>
        <w:t>NAPLES</w:t>
      </w:r>
      <w:r w:rsidRPr="00EC2D90">
        <w:rPr>
          <w:rFonts w:ascii="Calibri" w:eastAsia="Times New Roman" w:hAnsi="Calibri" w:cs="Calibri"/>
          <w:color w:val="000000"/>
          <w:lang w:eastAsia="en-GB"/>
        </w:rPr>
        <w:t> – Vesuvius, a land like no other, steeped in myth and history, a cultural icon and an area with extraordinary volcanic pedoclimatic conditions, will host the 2025 edition of </w:t>
      </w:r>
      <w:r w:rsidRPr="00EC2D90">
        <w:rPr>
          <w:rFonts w:ascii="Calibri" w:eastAsia="Times New Roman" w:hAnsi="Calibri" w:cs="Calibri"/>
          <w:i/>
          <w:iCs/>
          <w:color w:val="000000"/>
          <w:lang w:eastAsia="en-GB"/>
        </w:rPr>
        <w:t>Campania Stories</w:t>
      </w:r>
      <w:r w:rsidRPr="00EC2D90">
        <w:rPr>
          <w:rFonts w:ascii="Calibri" w:eastAsia="Times New Roman" w:hAnsi="Calibri" w:cs="Calibri"/>
          <w:color w:val="000000"/>
          <w:lang w:eastAsia="en-GB"/>
        </w:rPr>
        <w:t>—the presentation of new vintages of wines from Campania’s main denominations to the national and international wine press, scheduled from </w:t>
      </w:r>
      <w:r w:rsidRPr="00EC2D90">
        <w:rPr>
          <w:rFonts w:ascii="Calibri" w:eastAsia="Times New Roman" w:hAnsi="Calibri" w:cs="Calibri"/>
          <w:b/>
          <w:bCs/>
          <w:color w:val="000000"/>
          <w:lang w:eastAsia="en-GB"/>
        </w:rPr>
        <w:t>May 18 to 21</w:t>
      </w:r>
      <w:r w:rsidRPr="00EC2D90">
        <w:rPr>
          <w:rFonts w:ascii="Calibri" w:eastAsia="Times New Roman" w:hAnsi="Calibri" w:cs="Calibri"/>
          <w:color w:val="000000"/>
          <w:lang w:eastAsia="en-GB"/>
        </w:rPr>
        <w:t>. Organized by </w:t>
      </w:r>
      <w:r w:rsidRPr="00EC2D90">
        <w:rPr>
          <w:rFonts w:ascii="Calibri" w:eastAsia="Times New Roman" w:hAnsi="Calibri" w:cs="Calibri"/>
          <w:b/>
          <w:bCs/>
          <w:color w:val="000000"/>
          <w:lang w:eastAsia="en-GB"/>
        </w:rPr>
        <w:t>Miriade &amp; Partners</w:t>
      </w:r>
      <w:r w:rsidRPr="00EC2D90">
        <w:rPr>
          <w:rFonts w:ascii="Calibri" w:eastAsia="Times New Roman" w:hAnsi="Calibri" w:cs="Calibri"/>
          <w:color w:val="000000"/>
          <w:lang w:eastAsia="en-GB"/>
        </w:rPr>
        <w:t> with the support of the </w:t>
      </w:r>
      <w:r w:rsidRPr="00EC2D90">
        <w:rPr>
          <w:rFonts w:ascii="Calibri" w:eastAsia="Times New Roman" w:hAnsi="Calibri" w:cs="Calibri"/>
          <w:b/>
          <w:bCs/>
          <w:color w:val="000000"/>
          <w:lang w:eastAsia="en-GB"/>
        </w:rPr>
        <w:t>Campania Region</w:t>
      </w:r>
      <w:r w:rsidRPr="00EC2D90">
        <w:rPr>
          <w:rFonts w:ascii="Calibri" w:eastAsia="Times New Roman" w:hAnsi="Calibri" w:cs="Calibri"/>
          <w:color w:val="000000"/>
          <w:lang w:eastAsia="en-GB"/>
        </w:rPr>
        <w:t> and in collaboration with </w:t>
      </w:r>
      <w:r w:rsidRPr="00EC2D90">
        <w:rPr>
          <w:rFonts w:ascii="Calibri" w:eastAsia="Times New Roman" w:hAnsi="Calibri" w:cs="Calibri"/>
          <w:b/>
          <w:bCs/>
          <w:color w:val="000000"/>
          <w:lang w:eastAsia="en-GB"/>
        </w:rPr>
        <w:t>AIS Campania</w:t>
      </w:r>
      <w:r w:rsidRPr="00EC2D90">
        <w:rPr>
          <w:rFonts w:ascii="Calibri" w:eastAsia="Times New Roman" w:hAnsi="Calibri" w:cs="Calibri"/>
          <w:color w:val="000000"/>
          <w:lang w:eastAsia="en-GB"/>
        </w:rPr>
        <w:t>, the event will feature more than </w:t>
      </w:r>
      <w:r w:rsidRPr="00EC2D90">
        <w:rPr>
          <w:rFonts w:ascii="Calibri" w:eastAsia="Times New Roman" w:hAnsi="Calibri" w:cs="Calibri"/>
          <w:b/>
          <w:bCs/>
          <w:color w:val="000000"/>
          <w:lang w:eastAsia="en-GB"/>
        </w:rPr>
        <w:t>90 wineries</w:t>
      </w:r>
      <w:r w:rsidRPr="00EC2D90">
        <w:rPr>
          <w:rFonts w:ascii="Calibri" w:eastAsia="Times New Roman" w:hAnsi="Calibri" w:cs="Calibri"/>
          <w:color w:val="000000"/>
          <w:lang w:eastAsia="en-GB"/>
        </w:rPr>
        <w:t> from across the region.</w:t>
      </w:r>
    </w:p>
    <w:p w14:paraId="1437662D" w14:textId="77777777" w:rsidR="00EC2D90" w:rsidRPr="00EC2D90" w:rsidRDefault="00EC2D90" w:rsidP="00EC2D90">
      <w:pPr>
        <w:spacing w:after="0" w:line="360" w:lineRule="auto"/>
        <w:jc w:val="both"/>
        <w:rPr>
          <w:rFonts w:ascii="Calibri" w:eastAsia="Times New Roman" w:hAnsi="Calibri" w:cs="Calibri"/>
          <w:color w:val="000000"/>
          <w:lang w:eastAsia="en-GB"/>
        </w:rPr>
      </w:pPr>
    </w:p>
    <w:p w14:paraId="655D994B" w14:textId="77777777" w:rsidR="00EC2D90" w:rsidRPr="00EC2D90" w:rsidRDefault="00EC2D90" w:rsidP="00EC2D90">
      <w:pPr>
        <w:spacing w:after="0" w:line="360" w:lineRule="auto"/>
        <w:jc w:val="both"/>
        <w:rPr>
          <w:rFonts w:ascii="Calibri" w:eastAsia="Times New Roman" w:hAnsi="Calibri" w:cs="Calibri"/>
          <w:color w:val="000000"/>
          <w:lang w:eastAsia="en-GB"/>
        </w:rPr>
      </w:pPr>
      <w:r w:rsidRPr="00EC2D90">
        <w:rPr>
          <w:rFonts w:ascii="Calibri" w:eastAsia="Times New Roman" w:hAnsi="Calibri" w:cs="Calibri"/>
          <w:color w:val="000000"/>
          <w:lang w:eastAsia="en-GB"/>
        </w:rPr>
        <w:t>The 2025 edition will open on </w:t>
      </w:r>
      <w:r w:rsidRPr="00EC2D90">
        <w:rPr>
          <w:rFonts w:ascii="Calibri" w:eastAsia="Times New Roman" w:hAnsi="Calibri" w:cs="Calibri"/>
          <w:b/>
          <w:bCs/>
          <w:color w:val="000000"/>
          <w:lang w:eastAsia="en-GB"/>
        </w:rPr>
        <w:t>Sunday, May 18</w:t>
      </w:r>
      <w:r w:rsidRPr="00EC2D90">
        <w:rPr>
          <w:rFonts w:ascii="Calibri" w:eastAsia="Times New Roman" w:hAnsi="Calibri" w:cs="Calibri"/>
          <w:color w:val="000000"/>
          <w:lang w:eastAsia="en-GB"/>
        </w:rPr>
        <w:t>, with a </w:t>
      </w:r>
      <w:r w:rsidRPr="00EC2D90">
        <w:rPr>
          <w:rFonts w:ascii="Calibri" w:eastAsia="Times New Roman" w:hAnsi="Calibri" w:cs="Calibri"/>
          <w:b/>
          <w:bCs/>
          <w:color w:val="000000"/>
          <w:lang w:eastAsia="en-GB"/>
        </w:rPr>
        <w:t>guided tour of the Great Cone of Vesuvius</w:t>
      </w:r>
      <w:r w:rsidRPr="00EC2D90">
        <w:rPr>
          <w:rFonts w:ascii="Calibri" w:eastAsia="Times New Roman" w:hAnsi="Calibri" w:cs="Calibri"/>
          <w:color w:val="000000"/>
          <w:lang w:eastAsia="en-GB"/>
        </w:rPr>
        <w:t> and a </w:t>
      </w:r>
      <w:r w:rsidRPr="00EC2D90">
        <w:rPr>
          <w:rFonts w:ascii="Calibri" w:eastAsia="Times New Roman" w:hAnsi="Calibri" w:cs="Calibri"/>
          <w:b/>
          <w:bCs/>
          <w:color w:val="000000"/>
          <w:lang w:eastAsia="en-GB"/>
        </w:rPr>
        <w:t>press welcome</w:t>
      </w:r>
      <w:r w:rsidRPr="00EC2D90">
        <w:rPr>
          <w:rFonts w:ascii="Calibri" w:eastAsia="Times New Roman" w:hAnsi="Calibri" w:cs="Calibri"/>
          <w:color w:val="000000"/>
          <w:lang w:eastAsia="en-GB"/>
        </w:rPr>
        <w:t> at the historic </w:t>
      </w:r>
      <w:r w:rsidRPr="00EC2D90">
        <w:rPr>
          <w:rFonts w:ascii="Calibri" w:eastAsia="Times New Roman" w:hAnsi="Calibri" w:cs="Calibri"/>
          <w:b/>
          <w:bCs/>
          <w:color w:val="000000"/>
          <w:lang w:eastAsia="en-GB"/>
        </w:rPr>
        <w:t>Palazzo Mediceo in Ottaviano</w:t>
      </w:r>
      <w:r w:rsidRPr="00EC2D90">
        <w:rPr>
          <w:rFonts w:ascii="Calibri" w:eastAsia="Times New Roman" w:hAnsi="Calibri" w:cs="Calibri"/>
          <w:color w:val="000000"/>
          <w:lang w:eastAsia="en-GB"/>
        </w:rPr>
        <w:t>, hosted by the </w:t>
      </w:r>
      <w:r w:rsidRPr="00EC2D90">
        <w:rPr>
          <w:rFonts w:ascii="Calibri" w:eastAsia="Times New Roman" w:hAnsi="Calibri" w:cs="Calibri"/>
          <w:b/>
          <w:bCs/>
          <w:color w:val="000000"/>
          <w:lang w:eastAsia="en-GB"/>
        </w:rPr>
        <w:t>Consorzio Tutela Vini Vesuvio</w:t>
      </w:r>
      <w:r w:rsidRPr="00EC2D90">
        <w:rPr>
          <w:rFonts w:ascii="Calibri" w:eastAsia="Times New Roman" w:hAnsi="Calibri" w:cs="Calibri"/>
          <w:color w:val="000000"/>
          <w:lang w:eastAsia="en-GB"/>
        </w:rPr>
        <w:t>, which promotes and enhances one of Italy’s oldest and most fascinating winemaking traditions. Tastings will take place at the prestigious </w:t>
      </w:r>
      <w:r w:rsidRPr="00EC2D90">
        <w:rPr>
          <w:rFonts w:ascii="Calibri" w:eastAsia="Times New Roman" w:hAnsi="Calibri" w:cs="Calibri"/>
          <w:b/>
          <w:bCs/>
          <w:color w:val="000000"/>
          <w:lang w:eastAsia="en-GB"/>
        </w:rPr>
        <w:t>Villa Signorini in Ercolano</w:t>
      </w:r>
      <w:r w:rsidRPr="00EC2D90">
        <w:rPr>
          <w:rFonts w:ascii="Calibri" w:eastAsia="Times New Roman" w:hAnsi="Calibri" w:cs="Calibri"/>
          <w:color w:val="000000"/>
          <w:lang w:eastAsia="en-GB"/>
        </w:rPr>
        <w:t>, where national and international press will taste the new vintages of Campania wines. Dedicated tasting sessions are scheduled for </w:t>
      </w:r>
      <w:r w:rsidRPr="00EC2D90">
        <w:rPr>
          <w:rFonts w:ascii="Calibri" w:eastAsia="Times New Roman" w:hAnsi="Calibri" w:cs="Calibri"/>
          <w:b/>
          <w:bCs/>
          <w:color w:val="000000"/>
          <w:lang w:eastAsia="en-GB"/>
        </w:rPr>
        <w:t>rosé and red wines (May 19)</w:t>
      </w:r>
      <w:r w:rsidRPr="00EC2D90">
        <w:rPr>
          <w:rFonts w:ascii="Calibri" w:eastAsia="Times New Roman" w:hAnsi="Calibri" w:cs="Calibri"/>
          <w:color w:val="000000"/>
          <w:lang w:eastAsia="en-GB"/>
        </w:rPr>
        <w:t> and </w:t>
      </w:r>
      <w:r w:rsidRPr="00EC2D90">
        <w:rPr>
          <w:rFonts w:ascii="Calibri" w:eastAsia="Times New Roman" w:hAnsi="Calibri" w:cs="Calibri"/>
          <w:b/>
          <w:bCs/>
          <w:color w:val="000000"/>
          <w:lang w:eastAsia="en-GB"/>
        </w:rPr>
        <w:t>white wines (May 20)</w:t>
      </w:r>
      <w:r w:rsidRPr="00EC2D90">
        <w:rPr>
          <w:rFonts w:ascii="Calibri" w:eastAsia="Times New Roman" w:hAnsi="Calibri" w:cs="Calibri"/>
          <w:color w:val="000000"/>
          <w:lang w:eastAsia="en-GB"/>
        </w:rPr>
        <w:t>, alongside </w:t>
      </w:r>
      <w:r w:rsidRPr="00EC2D90">
        <w:rPr>
          <w:rFonts w:ascii="Calibri" w:eastAsia="Times New Roman" w:hAnsi="Calibri" w:cs="Calibri"/>
          <w:b/>
          <w:bCs/>
          <w:color w:val="000000"/>
          <w:lang w:eastAsia="en-GB"/>
        </w:rPr>
        <w:t>guided tours of wineries and wine regions across Campania</w:t>
      </w:r>
      <w:r w:rsidRPr="00EC2D90">
        <w:rPr>
          <w:rFonts w:ascii="Calibri" w:eastAsia="Times New Roman" w:hAnsi="Calibri" w:cs="Calibri"/>
          <w:color w:val="000000"/>
          <w:lang w:eastAsia="en-GB"/>
        </w:rPr>
        <w:t>.</w:t>
      </w:r>
    </w:p>
    <w:p w14:paraId="52CEC988" w14:textId="3DC6D073" w:rsidR="00EC2D90" w:rsidRDefault="00EC2D90" w:rsidP="00EC2D90">
      <w:pPr>
        <w:spacing w:after="0" w:line="360" w:lineRule="auto"/>
        <w:jc w:val="both"/>
        <w:rPr>
          <w:rFonts w:ascii="Calibri" w:eastAsia="Times New Roman" w:hAnsi="Calibri" w:cs="Calibri"/>
          <w:color w:val="000000"/>
          <w:lang w:eastAsia="en-GB"/>
        </w:rPr>
      </w:pPr>
      <w:r w:rsidRPr="00EC2D90">
        <w:rPr>
          <w:rFonts w:ascii="Calibri" w:eastAsia="Times New Roman" w:hAnsi="Calibri" w:cs="Calibri"/>
          <w:color w:val="000000"/>
          <w:lang w:eastAsia="en-GB"/>
        </w:rPr>
        <w:lastRenderedPageBreak/>
        <w:t>As per tradition, the event will conclude with the highly anticipated </w:t>
      </w:r>
      <w:r w:rsidRPr="00EC2D90">
        <w:rPr>
          <w:rFonts w:ascii="Calibri" w:eastAsia="Times New Roman" w:hAnsi="Calibri" w:cs="Calibri"/>
          <w:b/>
          <w:bCs/>
          <w:color w:val="000000"/>
          <w:lang w:eastAsia="en-GB"/>
        </w:rPr>
        <w:t>Campania Stories Day</w:t>
      </w:r>
      <w:r w:rsidRPr="00EC2D90">
        <w:rPr>
          <w:rFonts w:ascii="Calibri" w:eastAsia="Times New Roman" w:hAnsi="Calibri" w:cs="Calibri"/>
          <w:color w:val="000000"/>
          <w:lang w:eastAsia="en-GB"/>
        </w:rPr>
        <w:t>, scheduled for </w:t>
      </w:r>
      <w:r w:rsidRPr="00EC2D90">
        <w:rPr>
          <w:rFonts w:ascii="Calibri" w:eastAsia="Times New Roman" w:hAnsi="Calibri" w:cs="Calibri"/>
          <w:b/>
          <w:bCs/>
          <w:color w:val="000000"/>
          <w:lang w:eastAsia="en-GB"/>
        </w:rPr>
        <w:t>Wednesday, May 21</w:t>
      </w:r>
      <w:r w:rsidRPr="00EC2D90">
        <w:rPr>
          <w:rFonts w:ascii="Calibri" w:eastAsia="Times New Roman" w:hAnsi="Calibri" w:cs="Calibri"/>
          <w:color w:val="000000"/>
          <w:lang w:eastAsia="en-GB"/>
        </w:rPr>
        <w:t>—a day reserved for trade professionals and wine lovers at </w:t>
      </w:r>
      <w:r w:rsidRPr="00EC2D90">
        <w:rPr>
          <w:rFonts w:ascii="Calibri" w:eastAsia="Times New Roman" w:hAnsi="Calibri" w:cs="Calibri"/>
          <w:b/>
          <w:bCs/>
          <w:color w:val="000000"/>
          <w:lang w:eastAsia="en-GB"/>
        </w:rPr>
        <w:t>Villa Signorini (Ercolano)</w:t>
      </w:r>
      <w:r w:rsidRPr="00EC2D90">
        <w:rPr>
          <w:rFonts w:ascii="Calibri" w:eastAsia="Times New Roman" w:hAnsi="Calibri" w:cs="Calibri"/>
          <w:color w:val="000000"/>
          <w:lang w:eastAsia="en-GB"/>
        </w:rPr>
        <w:t> with </w:t>
      </w:r>
      <w:r w:rsidRPr="00EC2D90">
        <w:rPr>
          <w:rFonts w:ascii="Calibri" w:eastAsia="Times New Roman" w:hAnsi="Calibri" w:cs="Calibri"/>
          <w:b/>
          <w:bCs/>
          <w:color w:val="000000"/>
          <w:lang w:eastAsia="en-GB"/>
        </w:rPr>
        <w:t>three time slots</w:t>
      </w:r>
      <w:r w:rsidRPr="00EC2D90">
        <w:rPr>
          <w:rFonts w:ascii="Calibri" w:eastAsia="Times New Roman" w:hAnsi="Calibri" w:cs="Calibri"/>
          <w:color w:val="000000"/>
          <w:lang w:eastAsia="en-GB"/>
        </w:rPr>
        <w:t>(11:00–13:00, 16:00–18:00, and 19:00–21:00). Attendance requires </w:t>
      </w:r>
      <w:r w:rsidRPr="00EC2D90">
        <w:rPr>
          <w:rFonts w:ascii="Calibri" w:eastAsia="Times New Roman" w:hAnsi="Calibri" w:cs="Calibri"/>
          <w:b/>
          <w:bCs/>
          <w:color w:val="000000"/>
          <w:lang w:eastAsia="en-GB"/>
        </w:rPr>
        <w:t>advance booking and is subject to availability</w:t>
      </w:r>
      <w:r w:rsidRPr="00EC2D90">
        <w:rPr>
          <w:rFonts w:ascii="Calibri" w:eastAsia="Times New Roman" w:hAnsi="Calibri" w:cs="Calibri"/>
          <w:color w:val="000000"/>
          <w:lang w:eastAsia="en-GB"/>
        </w:rPr>
        <w:t> (for info: WhatsApp tel. +39 379.1371604 – </w:t>
      </w:r>
      <w:hyperlink r:id="rId9" w:history="1">
        <w:r w:rsidRPr="00EC2D90">
          <w:rPr>
            <w:rStyle w:val="Collegamentoipertestuale"/>
            <w:rFonts w:ascii="Calibri" w:eastAsia="Cambria" w:hAnsi="Calibri" w:cs="Calibri"/>
            <w:lang w:eastAsia="en-GB"/>
          </w:rPr>
          <w:t>eventi@miriadeweb.it</w:t>
        </w:r>
      </w:hyperlink>
      <w:r w:rsidRPr="00EC2D90">
        <w:rPr>
          <w:rFonts w:ascii="Calibri" w:eastAsia="Times New Roman" w:hAnsi="Calibri" w:cs="Calibri"/>
          <w:color w:val="000000"/>
          <w:lang w:eastAsia="en-GB"/>
        </w:rPr>
        <w:t>).</w:t>
      </w:r>
    </w:p>
    <w:p w14:paraId="34ACE95E" w14:textId="77777777" w:rsidR="00EC2D90" w:rsidRPr="00EC2D90" w:rsidRDefault="00EC2D90" w:rsidP="00EC2D90">
      <w:pPr>
        <w:spacing w:after="0" w:line="360" w:lineRule="auto"/>
        <w:jc w:val="both"/>
        <w:rPr>
          <w:rFonts w:ascii="Calibri" w:eastAsia="Times New Roman" w:hAnsi="Calibri" w:cs="Calibri"/>
          <w:color w:val="000000"/>
          <w:lang w:eastAsia="en-GB"/>
        </w:rPr>
      </w:pPr>
    </w:p>
    <w:p w14:paraId="621646D6" w14:textId="77777777" w:rsidR="00EC2D90" w:rsidRDefault="00EC2D90" w:rsidP="00EC2D90">
      <w:pPr>
        <w:spacing w:after="0" w:line="360" w:lineRule="auto"/>
        <w:jc w:val="both"/>
        <w:rPr>
          <w:rFonts w:ascii="Calibri" w:eastAsia="Times New Roman" w:hAnsi="Calibri" w:cs="Calibri"/>
          <w:color w:val="000000"/>
          <w:lang w:eastAsia="en-GB"/>
        </w:rPr>
      </w:pPr>
      <w:r w:rsidRPr="00EC2D90">
        <w:rPr>
          <w:rFonts w:ascii="Calibri" w:eastAsia="Times New Roman" w:hAnsi="Calibri" w:cs="Calibri"/>
          <w:color w:val="000000"/>
          <w:lang w:eastAsia="en-GB"/>
        </w:rPr>
        <w:t>Campania Stories is organized by </w:t>
      </w:r>
      <w:r w:rsidRPr="00EC2D90">
        <w:rPr>
          <w:rFonts w:ascii="Calibri" w:eastAsia="Times New Roman" w:hAnsi="Calibri" w:cs="Calibri"/>
          <w:b/>
          <w:bCs/>
          <w:color w:val="000000"/>
          <w:lang w:eastAsia="en-GB"/>
        </w:rPr>
        <w:t>Miriade &amp; Partners</w:t>
      </w:r>
      <w:r w:rsidRPr="00EC2D90">
        <w:rPr>
          <w:rFonts w:ascii="Calibri" w:eastAsia="Times New Roman" w:hAnsi="Calibri" w:cs="Calibri"/>
          <w:color w:val="000000"/>
          <w:lang w:eastAsia="en-GB"/>
        </w:rPr>
        <w:t> in collaboration with </w:t>
      </w:r>
      <w:r w:rsidRPr="00EC2D90">
        <w:rPr>
          <w:rFonts w:ascii="Calibri" w:eastAsia="Times New Roman" w:hAnsi="Calibri" w:cs="Calibri"/>
          <w:b/>
          <w:bCs/>
          <w:color w:val="000000"/>
          <w:lang w:eastAsia="en-GB"/>
        </w:rPr>
        <w:t>AIS Campania</w:t>
      </w:r>
      <w:r w:rsidRPr="00EC2D90">
        <w:rPr>
          <w:rFonts w:ascii="Calibri" w:eastAsia="Times New Roman" w:hAnsi="Calibri" w:cs="Calibri"/>
          <w:color w:val="000000"/>
          <w:lang w:eastAsia="en-GB"/>
        </w:rPr>
        <w:t>, with the support of the </w:t>
      </w:r>
      <w:r w:rsidRPr="00EC2D90">
        <w:rPr>
          <w:rFonts w:ascii="Calibri" w:eastAsia="Times New Roman" w:hAnsi="Calibri" w:cs="Calibri"/>
          <w:b/>
          <w:bCs/>
          <w:color w:val="000000"/>
          <w:lang w:eastAsia="en-GB"/>
        </w:rPr>
        <w:t>Campania Region</w:t>
      </w:r>
      <w:r w:rsidRPr="00EC2D90">
        <w:rPr>
          <w:rFonts w:ascii="Calibri" w:eastAsia="Times New Roman" w:hAnsi="Calibri" w:cs="Calibri"/>
          <w:color w:val="000000"/>
          <w:lang w:eastAsia="en-GB"/>
        </w:rPr>
        <w:t> and co-financed under the </w:t>
      </w:r>
      <w:r w:rsidRPr="00EC2D90">
        <w:rPr>
          <w:rFonts w:ascii="Calibri" w:eastAsia="Times New Roman" w:hAnsi="Calibri" w:cs="Calibri"/>
          <w:b/>
          <w:bCs/>
          <w:color w:val="000000"/>
          <w:lang w:eastAsia="en-GB"/>
        </w:rPr>
        <w:t>PN FEAMPA 2021–2027</w:t>
      </w:r>
      <w:r w:rsidRPr="00EC2D90">
        <w:rPr>
          <w:rFonts w:ascii="Calibri" w:eastAsia="Times New Roman" w:hAnsi="Calibri" w:cs="Calibri"/>
          <w:color w:val="000000"/>
          <w:lang w:eastAsia="en-GB"/>
        </w:rPr>
        <w:t> program.</w:t>
      </w:r>
    </w:p>
    <w:p w14:paraId="1D4F3C4F" w14:textId="77777777" w:rsidR="00EC2D90" w:rsidRPr="00EC2D90" w:rsidRDefault="00EC2D90" w:rsidP="00EC2D90">
      <w:pPr>
        <w:spacing w:after="0" w:line="360" w:lineRule="auto"/>
        <w:jc w:val="both"/>
        <w:rPr>
          <w:rFonts w:ascii="Calibri" w:eastAsia="Times New Roman" w:hAnsi="Calibri" w:cs="Calibri"/>
          <w:color w:val="000000"/>
          <w:lang w:eastAsia="en-GB"/>
        </w:rPr>
      </w:pPr>
    </w:p>
    <w:p w14:paraId="32375331" w14:textId="4C2B6997" w:rsidR="00EC2D90" w:rsidRDefault="00EC2D90" w:rsidP="00EC2D90">
      <w:pPr>
        <w:spacing w:after="0" w:line="360" w:lineRule="auto"/>
        <w:jc w:val="both"/>
        <w:rPr>
          <w:rFonts w:ascii="Calibri" w:eastAsia="Times New Roman" w:hAnsi="Calibri" w:cs="Calibri"/>
          <w:b/>
          <w:bCs/>
          <w:color w:val="000000"/>
          <w:lang w:eastAsia="en-GB"/>
        </w:rPr>
      </w:pPr>
      <w:r w:rsidRPr="00EC2D90">
        <w:rPr>
          <w:rFonts w:ascii="Calibri" w:eastAsia="Times New Roman" w:hAnsi="Calibri" w:cs="Calibri"/>
          <w:color w:val="000000"/>
          <w:lang w:eastAsia="en-GB"/>
        </w:rPr>
        <w:t>Partners of the 2025 edition include:</w:t>
      </w:r>
      <w:r>
        <w:rPr>
          <w:rFonts w:ascii="Calibri" w:eastAsia="Times New Roman" w:hAnsi="Calibri" w:cs="Calibri"/>
          <w:color w:val="000000"/>
          <w:lang w:eastAsia="en-GB"/>
        </w:rPr>
        <w:t xml:space="preserve"> </w:t>
      </w:r>
      <w:r w:rsidRPr="00EC2D90">
        <w:rPr>
          <w:rFonts w:ascii="Calibri" w:eastAsia="Times New Roman" w:hAnsi="Calibri" w:cs="Calibri"/>
          <w:b/>
          <w:bCs/>
          <w:color w:val="000000"/>
          <w:lang w:eastAsia="en-GB"/>
        </w:rPr>
        <w:t>Consorzio Tutela Vini Vesuvio</w:t>
      </w:r>
      <w:r>
        <w:rPr>
          <w:rFonts w:ascii="Calibri" w:eastAsia="Times New Roman" w:hAnsi="Calibri" w:cs="Calibri"/>
          <w:color w:val="000000"/>
          <w:lang w:eastAsia="en-GB"/>
        </w:rPr>
        <w:t xml:space="preserve">, </w:t>
      </w:r>
      <w:r w:rsidRPr="00EC2D90">
        <w:rPr>
          <w:rFonts w:ascii="Calibri" w:eastAsia="Times New Roman" w:hAnsi="Calibri" w:cs="Calibri"/>
          <w:b/>
          <w:bCs/>
          <w:color w:val="000000"/>
          <w:lang w:eastAsia="en-GB"/>
        </w:rPr>
        <w:t>Assoenologi Campania</w:t>
      </w:r>
      <w:r>
        <w:rPr>
          <w:rFonts w:ascii="Calibri" w:eastAsia="Times New Roman" w:hAnsi="Calibri" w:cs="Calibri"/>
          <w:color w:val="000000"/>
          <w:lang w:eastAsia="en-GB"/>
        </w:rPr>
        <w:t xml:space="preserve">, </w:t>
      </w:r>
      <w:r w:rsidRPr="00EC2D90">
        <w:rPr>
          <w:rFonts w:ascii="Calibri" w:eastAsia="Times New Roman" w:hAnsi="Calibri" w:cs="Calibri"/>
          <w:b/>
          <w:bCs/>
          <w:color w:val="000000"/>
          <w:lang w:eastAsia="en-GB"/>
        </w:rPr>
        <w:t>Palazzo Mediceo (Ottaviano)</w:t>
      </w:r>
      <w:r>
        <w:rPr>
          <w:rFonts w:ascii="Calibri" w:eastAsia="Times New Roman" w:hAnsi="Calibri" w:cs="Calibri"/>
          <w:color w:val="000000"/>
          <w:lang w:eastAsia="en-GB"/>
        </w:rPr>
        <w:t xml:space="preserve">, </w:t>
      </w:r>
      <w:r w:rsidRPr="00EC2D90">
        <w:rPr>
          <w:rFonts w:ascii="Calibri" w:eastAsia="Times New Roman" w:hAnsi="Calibri" w:cs="Calibri"/>
          <w:b/>
          <w:bCs/>
          <w:color w:val="000000"/>
          <w:lang w:eastAsia="en-GB"/>
        </w:rPr>
        <w:t>Villa Signorini (Ercolano)</w:t>
      </w:r>
      <w:r>
        <w:rPr>
          <w:rFonts w:ascii="Calibri" w:eastAsia="Times New Roman" w:hAnsi="Calibri" w:cs="Calibri"/>
          <w:color w:val="000000"/>
          <w:lang w:eastAsia="en-GB"/>
        </w:rPr>
        <w:t xml:space="preserve">, </w:t>
      </w:r>
      <w:r w:rsidRPr="00EC2D90">
        <w:rPr>
          <w:rFonts w:ascii="Calibri" w:eastAsia="Times New Roman" w:hAnsi="Calibri" w:cs="Calibri"/>
          <w:b/>
          <w:bCs/>
          <w:color w:val="000000"/>
          <w:lang w:eastAsia="en-GB"/>
        </w:rPr>
        <w:t>Hotel Sakura (Torre del Greco)</w:t>
      </w:r>
      <w:r>
        <w:rPr>
          <w:rFonts w:ascii="Calibri" w:eastAsia="Times New Roman" w:hAnsi="Calibri" w:cs="Calibri"/>
          <w:color w:val="000000"/>
          <w:lang w:eastAsia="en-GB"/>
        </w:rPr>
        <w:t xml:space="preserve">, </w:t>
      </w:r>
      <w:r w:rsidRPr="00EC2D90">
        <w:rPr>
          <w:rFonts w:ascii="Calibri" w:eastAsia="Times New Roman" w:hAnsi="Calibri" w:cs="Calibri"/>
          <w:b/>
          <w:bCs/>
          <w:color w:val="000000"/>
          <w:lang w:eastAsia="en-GB"/>
        </w:rPr>
        <w:t>Viaggi Di Maio</w:t>
      </w:r>
      <w:r>
        <w:rPr>
          <w:rFonts w:ascii="Calibri" w:eastAsia="Times New Roman" w:hAnsi="Calibri" w:cs="Calibri"/>
          <w:color w:val="000000"/>
          <w:lang w:eastAsia="en-GB"/>
        </w:rPr>
        <w:t xml:space="preserve">, </w:t>
      </w:r>
      <w:r w:rsidRPr="00EC2D90">
        <w:rPr>
          <w:rFonts w:ascii="Calibri" w:eastAsia="Times New Roman" w:hAnsi="Calibri" w:cs="Calibri"/>
          <w:b/>
          <w:bCs/>
          <w:color w:val="000000"/>
          <w:lang w:eastAsia="en-GB"/>
        </w:rPr>
        <w:t>Distretto della Castagna e del Marrone della Campania</w:t>
      </w:r>
      <w:r>
        <w:rPr>
          <w:rFonts w:ascii="Calibri" w:eastAsia="Times New Roman" w:hAnsi="Calibri" w:cs="Calibri"/>
          <w:color w:val="000000"/>
          <w:lang w:eastAsia="en-GB"/>
        </w:rPr>
        <w:t xml:space="preserve">, </w:t>
      </w:r>
      <w:r w:rsidRPr="00EC2D90">
        <w:rPr>
          <w:rFonts w:ascii="Calibri" w:eastAsia="Times New Roman" w:hAnsi="Calibri" w:cs="Calibri"/>
          <w:b/>
          <w:bCs/>
          <w:color w:val="000000"/>
          <w:lang w:eastAsia="en-GB"/>
        </w:rPr>
        <w:t>Lunadimiele.it</w:t>
      </w:r>
      <w:r>
        <w:rPr>
          <w:rFonts w:ascii="Calibri" w:eastAsia="Times New Roman" w:hAnsi="Calibri" w:cs="Calibri"/>
          <w:color w:val="000000"/>
          <w:lang w:eastAsia="en-GB"/>
        </w:rPr>
        <w:t xml:space="preserve">, </w:t>
      </w:r>
      <w:r w:rsidRPr="00EC2D90">
        <w:rPr>
          <w:rFonts w:ascii="Calibri" w:eastAsia="Times New Roman" w:hAnsi="Calibri" w:cs="Calibri"/>
          <w:b/>
          <w:bCs/>
          <w:color w:val="000000"/>
          <w:lang w:eastAsia="en-GB"/>
        </w:rPr>
        <w:t>Che Pasticcio</w:t>
      </w:r>
      <w:r>
        <w:rPr>
          <w:rFonts w:ascii="Calibri" w:eastAsia="Times New Roman" w:hAnsi="Calibri" w:cs="Calibri"/>
          <w:color w:val="000000"/>
          <w:lang w:eastAsia="en-GB"/>
        </w:rPr>
        <w:t xml:space="preserve">, </w:t>
      </w:r>
      <w:r w:rsidRPr="00EC2D90">
        <w:rPr>
          <w:rFonts w:ascii="Calibri" w:eastAsia="Times New Roman" w:hAnsi="Calibri" w:cs="Calibri"/>
          <w:b/>
          <w:bCs/>
          <w:color w:val="000000"/>
          <w:lang w:eastAsia="en-GB"/>
        </w:rPr>
        <w:t>Azzurra Comunicazione</w:t>
      </w:r>
      <w:r>
        <w:rPr>
          <w:rFonts w:ascii="Calibri" w:eastAsia="Times New Roman" w:hAnsi="Calibri" w:cs="Calibri"/>
          <w:b/>
          <w:bCs/>
          <w:color w:val="000000"/>
          <w:lang w:eastAsia="en-GB"/>
        </w:rPr>
        <w:t>.</w:t>
      </w:r>
    </w:p>
    <w:p w14:paraId="6B5448C3" w14:textId="77777777" w:rsidR="00EC2D90" w:rsidRPr="00EC2D90" w:rsidRDefault="00EC2D90" w:rsidP="00EC2D90">
      <w:pPr>
        <w:spacing w:after="0" w:line="360" w:lineRule="auto"/>
        <w:jc w:val="both"/>
        <w:rPr>
          <w:rFonts w:ascii="Calibri" w:eastAsia="Times New Roman" w:hAnsi="Calibri" w:cs="Calibri"/>
          <w:color w:val="000000"/>
          <w:lang w:eastAsia="en-GB"/>
        </w:rPr>
      </w:pPr>
    </w:p>
    <w:p w14:paraId="5BF18346" w14:textId="77777777" w:rsidR="00EC2D90" w:rsidRDefault="00EC2D90" w:rsidP="00EC2D90">
      <w:pPr>
        <w:spacing w:after="0" w:line="360" w:lineRule="auto"/>
        <w:jc w:val="both"/>
        <w:rPr>
          <w:rFonts w:ascii="Calibri" w:eastAsia="Times New Roman" w:hAnsi="Calibri" w:cs="Calibri"/>
          <w:color w:val="000000"/>
          <w:lang w:eastAsia="en-GB"/>
        </w:rPr>
      </w:pPr>
      <w:r w:rsidRPr="00EC2D90">
        <w:rPr>
          <w:rFonts w:ascii="Calibri" w:eastAsia="Times New Roman" w:hAnsi="Calibri" w:cs="Calibri"/>
          <w:b/>
          <w:bCs/>
          <w:color w:val="000000"/>
          <w:lang w:eastAsia="en-GB"/>
        </w:rPr>
        <w:t>Luciano Pignataro Wine Blog</w:t>
      </w:r>
      <w:r w:rsidRPr="00EC2D90">
        <w:rPr>
          <w:rFonts w:ascii="Calibri" w:eastAsia="Times New Roman" w:hAnsi="Calibri" w:cs="Calibri"/>
          <w:color w:val="000000"/>
          <w:lang w:eastAsia="en-GB"/>
        </w:rPr>
        <w:t> is the event's </w:t>
      </w:r>
      <w:r w:rsidRPr="00EC2D90">
        <w:rPr>
          <w:rFonts w:ascii="Calibri" w:eastAsia="Times New Roman" w:hAnsi="Calibri" w:cs="Calibri"/>
          <w:b/>
          <w:bCs/>
          <w:color w:val="000000"/>
          <w:lang w:eastAsia="en-GB"/>
        </w:rPr>
        <w:t>media partner</w:t>
      </w:r>
      <w:r w:rsidRPr="00EC2D90">
        <w:rPr>
          <w:rFonts w:ascii="Calibri" w:eastAsia="Times New Roman" w:hAnsi="Calibri" w:cs="Calibri"/>
          <w:color w:val="000000"/>
          <w:lang w:eastAsia="en-GB"/>
        </w:rPr>
        <w:t>.</w:t>
      </w:r>
    </w:p>
    <w:p w14:paraId="280E797F" w14:textId="77777777" w:rsidR="00EC2D90" w:rsidRDefault="00EC2D90" w:rsidP="00EC2D90">
      <w:pPr>
        <w:spacing w:after="0" w:line="360" w:lineRule="auto"/>
        <w:jc w:val="both"/>
        <w:rPr>
          <w:rFonts w:ascii="Calibri" w:eastAsia="Times New Roman" w:hAnsi="Calibri" w:cs="Calibri"/>
          <w:color w:val="000000"/>
          <w:lang w:eastAsia="en-GB"/>
        </w:rPr>
      </w:pPr>
    </w:p>
    <w:p w14:paraId="1F6D8BCF" w14:textId="5B4603D9" w:rsidR="00EC2D90" w:rsidRDefault="00EC2D90" w:rsidP="00EC2D90">
      <w:pPr>
        <w:spacing w:after="0" w:line="360" w:lineRule="auto"/>
        <w:jc w:val="both"/>
        <w:rPr>
          <w:rFonts w:ascii="Calibri" w:eastAsia="Times New Roman" w:hAnsi="Calibri" w:cs="Calibri"/>
          <w:color w:val="000000"/>
          <w:lang w:eastAsia="en-GB"/>
        </w:rPr>
      </w:pPr>
      <w:r w:rsidRPr="00EC2D90">
        <w:rPr>
          <w:rFonts w:ascii="Calibri" w:eastAsia="Times New Roman" w:hAnsi="Calibri" w:cs="Calibri"/>
          <w:color w:val="000000"/>
          <w:lang w:eastAsia="en-GB"/>
        </w:rPr>
        <w:t>Campania Stories continues to be a key event to promote the region’s wine excellence by organizing tastings for the international press, digital content initiatives, technical materials, and ongoing updates on the region’s wine production data—enhancing the image of Campania’s wine industry worldwide, 365 days a year.</w:t>
      </w:r>
    </w:p>
    <w:p w14:paraId="156A0559" w14:textId="77777777" w:rsidR="00EC2D90" w:rsidRPr="00EC2D90" w:rsidRDefault="00EC2D90" w:rsidP="00EC2D90">
      <w:pPr>
        <w:spacing w:after="0" w:line="360" w:lineRule="auto"/>
        <w:jc w:val="both"/>
        <w:rPr>
          <w:rFonts w:ascii="Calibri" w:eastAsia="Times New Roman" w:hAnsi="Calibri" w:cs="Calibri"/>
          <w:color w:val="000000"/>
          <w:lang w:eastAsia="en-GB"/>
        </w:rPr>
      </w:pPr>
    </w:p>
    <w:p w14:paraId="48995100" w14:textId="77777777" w:rsidR="00EC2D90" w:rsidRPr="00EC2D90" w:rsidRDefault="00EC2D90" w:rsidP="00EC2D90">
      <w:pPr>
        <w:spacing w:after="0" w:line="360" w:lineRule="auto"/>
        <w:jc w:val="both"/>
        <w:rPr>
          <w:rFonts w:ascii="Calibri" w:eastAsia="Times New Roman" w:hAnsi="Calibri" w:cs="Calibri"/>
          <w:color w:val="000000"/>
          <w:lang w:eastAsia="en-GB"/>
        </w:rPr>
      </w:pPr>
      <w:r w:rsidRPr="00EC2D90">
        <w:rPr>
          <w:rFonts w:ascii="Calibri" w:eastAsia="Times New Roman" w:hAnsi="Calibri" w:cs="Calibri"/>
          <w:b/>
          <w:bCs/>
          <w:color w:val="000000"/>
          <w:lang w:eastAsia="en-GB"/>
        </w:rPr>
        <w:t>Participating Wineries</w:t>
      </w:r>
      <w:r w:rsidRPr="00EC2D90">
        <w:rPr>
          <w:rFonts w:ascii="Calibri" w:eastAsia="Times New Roman" w:hAnsi="Calibri" w:cs="Calibri"/>
          <w:color w:val="000000"/>
          <w:lang w:eastAsia="en-GB"/>
        </w:rPr>
        <w:t>:</w:t>
      </w:r>
    </w:p>
    <w:p w14:paraId="3CC54DCF" w14:textId="77777777" w:rsidR="00EC2D90" w:rsidRPr="00EC2D90" w:rsidRDefault="00EC2D90" w:rsidP="00EC2D90">
      <w:pPr>
        <w:spacing w:after="0" w:line="360" w:lineRule="auto"/>
        <w:jc w:val="both"/>
        <w:rPr>
          <w:rFonts w:ascii="Calibri" w:eastAsia="Times New Roman" w:hAnsi="Calibri" w:cs="Calibri"/>
          <w:color w:val="000000"/>
          <w:lang w:eastAsia="en-GB"/>
        </w:rPr>
      </w:pPr>
      <w:r w:rsidRPr="00EC2D90">
        <w:rPr>
          <w:rFonts w:ascii="Calibri" w:eastAsia="Times New Roman" w:hAnsi="Calibri" w:cs="Calibri"/>
          <w:i/>
          <w:iCs/>
          <w:color w:val="000000"/>
          <w:lang w:eastAsia="en-GB"/>
        </w:rPr>
        <w:t>Irpinia (Avellino)</w:t>
      </w:r>
      <w:r w:rsidRPr="00EC2D90">
        <w:rPr>
          <w:rFonts w:ascii="Calibri" w:eastAsia="Times New Roman" w:hAnsi="Calibri" w:cs="Calibri"/>
          <w:color w:val="000000"/>
          <w:lang w:eastAsia="en-GB"/>
        </w:rPr>
        <w:t>: Benito Ferrara, Borgodangelo, Cantina del Barone, Cantine dell'Angelo, Cantine di Marzo, Ciro Picariello, Colli di Lapio, Contrade di Taurasi - Cantine Lonardo, De' Gaeta, Di Meo, Di Prisco, Donnachiara, Giovanni Carlo Vesce, I Capitani, I Satoli, Il Cancelliere, Joaquin, Macchie Santa Maria, Masseria Della Porta, Passo delle Tortore, Perillo, Pietracupa, Rocca del Principe, Stefania Barbot, Tenuta Cavalier Pepe, Tenuta del Meriggio, Tenuta Pietrafusa by Villa Matilde Avallone, Tenuta Scuotto, Tenute Capaldo - Feudi di San Gregorio, Torricino, Traerte, Vesevo, Villa Raiano.</w:t>
      </w:r>
    </w:p>
    <w:p w14:paraId="7846CBBF" w14:textId="77777777" w:rsidR="00EC2D90" w:rsidRPr="00EC2D90" w:rsidRDefault="00EC2D90" w:rsidP="00EC2D90">
      <w:pPr>
        <w:spacing w:after="0" w:line="360" w:lineRule="auto"/>
        <w:jc w:val="both"/>
        <w:rPr>
          <w:rFonts w:ascii="Calibri" w:eastAsia="Times New Roman" w:hAnsi="Calibri" w:cs="Calibri"/>
          <w:color w:val="000000"/>
          <w:lang w:eastAsia="en-GB"/>
        </w:rPr>
      </w:pPr>
      <w:r w:rsidRPr="00EC2D90">
        <w:rPr>
          <w:rFonts w:ascii="Calibri" w:eastAsia="Times New Roman" w:hAnsi="Calibri" w:cs="Calibri"/>
          <w:i/>
          <w:iCs/>
          <w:color w:val="000000"/>
          <w:lang w:eastAsia="en-GB"/>
        </w:rPr>
        <w:t>Sannio (Benevento)</w:t>
      </w:r>
      <w:r w:rsidRPr="00EC2D90">
        <w:rPr>
          <w:rFonts w:ascii="Calibri" w:eastAsia="Times New Roman" w:hAnsi="Calibri" w:cs="Calibri"/>
          <w:color w:val="000000"/>
          <w:lang w:eastAsia="en-GB"/>
        </w:rPr>
        <w:t>: Aia dei Colombi, Cantina del Taburno, Cosimo Capasso, Fattoria La Rivolta, Fontanavecchia, La Fortezza, La Guardiense, Nifo Sarrapochiello, Terre Stregate.</w:t>
      </w:r>
    </w:p>
    <w:p w14:paraId="4F035E83" w14:textId="77777777" w:rsidR="00EC2D90" w:rsidRPr="00EC2D90" w:rsidRDefault="00EC2D90" w:rsidP="00EC2D90">
      <w:pPr>
        <w:spacing w:after="0" w:line="360" w:lineRule="auto"/>
        <w:jc w:val="both"/>
        <w:rPr>
          <w:rFonts w:ascii="Calibri" w:eastAsia="Times New Roman" w:hAnsi="Calibri" w:cs="Calibri"/>
          <w:color w:val="000000"/>
          <w:lang w:eastAsia="en-GB"/>
        </w:rPr>
      </w:pPr>
      <w:r w:rsidRPr="00EC2D90">
        <w:rPr>
          <w:rFonts w:ascii="Calibri" w:eastAsia="Times New Roman" w:hAnsi="Calibri" w:cs="Calibri"/>
          <w:i/>
          <w:iCs/>
          <w:color w:val="000000"/>
          <w:lang w:eastAsia="en-GB"/>
        </w:rPr>
        <w:lastRenderedPageBreak/>
        <w:t>Caserta</w:t>
      </w:r>
      <w:r w:rsidRPr="00EC2D90">
        <w:rPr>
          <w:rFonts w:ascii="Calibri" w:eastAsia="Times New Roman" w:hAnsi="Calibri" w:cs="Calibri"/>
          <w:color w:val="000000"/>
          <w:lang w:eastAsia="en-GB"/>
        </w:rPr>
        <w:t>: Alois, Cantina di Lisandro, Caputo 1890, La Masseria di Sessa, Masseria Felicia, Masseria Piccirillo, Porto di Mola, Scaramuzzo, Tenuta Fontana, Tenuta Tralice, Teresa Mincione, Villa Matilde Avallone, Vigne Chigi.</w:t>
      </w:r>
    </w:p>
    <w:p w14:paraId="4F4DB8CE" w14:textId="77777777" w:rsidR="00EC2D90" w:rsidRPr="00EC2D90" w:rsidRDefault="00EC2D90" w:rsidP="00EC2D90">
      <w:pPr>
        <w:spacing w:after="0" w:line="360" w:lineRule="auto"/>
        <w:jc w:val="both"/>
        <w:rPr>
          <w:rFonts w:ascii="Calibri" w:eastAsia="Times New Roman" w:hAnsi="Calibri" w:cs="Calibri"/>
          <w:color w:val="000000"/>
          <w:lang w:eastAsia="en-GB"/>
        </w:rPr>
      </w:pPr>
      <w:r w:rsidRPr="00EC2D90">
        <w:rPr>
          <w:rFonts w:ascii="Calibri" w:eastAsia="Times New Roman" w:hAnsi="Calibri" w:cs="Calibri"/>
          <w:i/>
          <w:iCs/>
          <w:color w:val="000000"/>
          <w:lang w:eastAsia="en-GB"/>
        </w:rPr>
        <w:t>Salerno</w:t>
      </w:r>
      <w:r w:rsidRPr="00EC2D90">
        <w:rPr>
          <w:rFonts w:ascii="Calibri" w:eastAsia="Times New Roman" w:hAnsi="Calibri" w:cs="Calibri"/>
          <w:color w:val="000000"/>
          <w:lang w:eastAsia="en-GB"/>
        </w:rPr>
        <w:t>: Cantina dei Quinti, Cantina Polito, Ettore Sammarco, Guerritore, Luigi Maffini, Marisa Cuomo, Montevetrano, San Salvatore 19.88.</w:t>
      </w:r>
    </w:p>
    <w:p w14:paraId="73B7A248" w14:textId="1339A60F" w:rsidR="00EC2D90" w:rsidRDefault="00EC2D90" w:rsidP="00EC2D90">
      <w:pPr>
        <w:spacing w:after="0" w:line="360" w:lineRule="auto"/>
        <w:jc w:val="both"/>
        <w:rPr>
          <w:rFonts w:ascii="Calibri" w:eastAsia="Times New Roman" w:hAnsi="Calibri" w:cs="Calibri"/>
          <w:color w:val="000000"/>
          <w:lang w:eastAsia="en-GB"/>
        </w:rPr>
      </w:pPr>
      <w:r>
        <w:rPr>
          <w:rFonts w:ascii="Calibri" w:eastAsia="Times New Roman" w:hAnsi="Calibri" w:cs="Calibri"/>
          <w:i/>
          <w:iCs/>
          <w:color w:val="000000"/>
          <w:lang w:eastAsia="en-GB"/>
        </w:rPr>
        <w:t>Napoli</w:t>
      </w:r>
      <w:r w:rsidRPr="00EC2D90">
        <w:rPr>
          <w:rFonts w:ascii="Calibri" w:eastAsia="Times New Roman" w:hAnsi="Calibri" w:cs="Calibri"/>
          <w:color w:val="000000"/>
          <w:lang w:eastAsia="en-GB"/>
        </w:rPr>
        <w:t>: Abbazia di Crapolla, Agnanum, Astroni, Bosco de' Medici, Cantina del Vesuvio Winery Russo Family since 1930, Cantine Antonio Mazzella, Cantine Olivella, Carputo Vini, Casa Setaro, Contrada Salandra, D'Ambra Vini d’Ischia, De Falco Vini, La Sibilla, Mario Portolano, Masseria Dello Sbirro, Radici Vive Mezanotte, Salvatore Martusciello, Sorrentino Vini, Tenuta Augustea, Tenuta Loffredo, Villa Dora.</w:t>
      </w:r>
    </w:p>
    <w:p w14:paraId="66ECE111" w14:textId="77777777" w:rsidR="00EC2D90" w:rsidRPr="00EC2D90" w:rsidRDefault="00EC2D90" w:rsidP="00EC2D90">
      <w:pPr>
        <w:spacing w:after="0" w:line="360" w:lineRule="auto"/>
        <w:jc w:val="both"/>
        <w:rPr>
          <w:rFonts w:ascii="Calibri" w:eastAsia="Times New Roman" w:hAnsi="Calibri" w:cs="Calibri"/>
          <w:color w:val="000000"/>
          <w:lang w:eastAsia="en-GB"/>
        </w:rPr>
      </w:pPr>
    </w:p>
    <w:p w14:paraId="6024FF57" w14:textId="06D0828E" w:rsidR="00C0791B" w:rsidRPr="00EC2D90" w:rsidRDefault="00EC2D90" w:rsidP="00EC2D90">
      <w:pPr>
        <w:spacing w:after="0" w:line="360" w:lineRule="auto"/>
        <w:jc w:val="both"/>
        <w:rPr>
          <w:rFonts w:ascii="Calibri" w:hAnsi="Calibri" w:cs="Calibri"/>
          <w:bCs/>
          <w:lang w:val="en-US"/>
        </w:rPr>
      </w:pPr>
      <w:r w:rsidRPr="00EC2D90">
        <w:rPr>
          <w:rFonts w:ascii="Calibri" w:hAnsi="Calibri" w:cs="Calibri"/>
          <w:bCs/>
          <w:lang w:val="en-US"/>
        </w:rPr>
        <w:t>More information at</w:t>
      </w:r>
      <w:r w:rsidR="00DE11F5" w:rsidRPr="00EC2D90">
        <w:rPr>
          <w:rFonts w:ascii="Calibri" w:hAnsi="Calibri" w:cs="Calibri"/>
          <w:bCs/>
          <w:lang w:val="en-US"/>
        </w:rPr>
        <w:t xml:space="preserve"> </w:t>
      </w:r>
      <w:hyperlink r:id="rId10" w:history="1">
        <w:r w:rsidR="00DE11F5" w:rsidRPr="00EC2D90">
          <w:rPr>
            <w:rStyle w:val="Collegamentoipertestuale"/>
            <w:rFonts w:ascii="Calibri" w:eastAsia="Cambria" w:hAnsi="Calibri" w:cs="Calibri"/>
            <w:bCs/>
            <w:lang w:val="en-US" w:eastAsia="en-US"/>
          </w:rPr>
          <w:t>www.campaniastories.com</w:t>
        </w:r>
      </w:hyperlink>
      <w:r w:rsidR="00DE11F5" w:rsidRPr="00EC2D90">
        <w:rPr>
          <w:rFonts w:ascii="Calibri" w:hAnsi="Calibri" w:cs="Calibri"/>
          <w:bCs/>
          <w:lang w:val="en-US"/>
        </w:rPr>
        <w:t xml:space="preserve"> </w:t>
      </w:r>
    </w:p>
    <w:p w14:paraId="02FC52AC" w14:textId="77777777" w:rsidR="00B041F6" w:rsidRPr="00EC2D90" w:rsidRDefault="00B041F6" w:rsidP="00EC2D90">
      <w:pPr>
        <w:spacing w:after="0" w:line="360" w:lineRule="auto"/>
        <w:jc w:val="both"/>
        <w:rPr>
          <w:rFonts w:ascii="Calibri" w:hAnsi="Calibri" w:cs="Calibri"/>
          <w:lang w:val="en-US"/>
        </w:rPr>
      </w:pPr>
    </w:p>
    <w:p w14:paraId="5FC84919" w14:textId="0A2EEE16" w:rsidR="001640B2" w:rsidRPr="00EC2D90" w:rsidRDefault="00EC2D90" w:rsidP="00EC2D90">
      <w:pPr>
        <w:spacing w:after="0" w:line="360" w:lineRule="auto"/>
        <w:jc w:val="both"/>
        <w:rPr>
          <w:rFonts w:ascii="Calibri" w:hAnsi="Calibri" w:cs="Calibri"/>
          <w:b/>
          <w:lang w:val="en-US"/>
        </w:rPr>
      </w:pPr>
      <w:r w:rsidRPr="00EC2D90">
        <w:rPr>
          <w:rFonts w:ascii="Calibri" w:hAnsi="Calibri" w:cs="Calibri"/>
          <w:b/>
          <w:lang w:val="en-US"/>
        </w:rPr>
        <w:t>PRESS OFFICE</w:t>
      </w:r>
    </w:p>
    <w:p w14:paraId="21A936F3" w14:textId="77777777" w:rsidR="001640B2" w:rsidRPr="00EC2D90" w:rsidRDefault="001640B2" w:rsidP="00EC2D90">
      <w:pPr>
        <w:spacing w:after="0" w:line="360" w:lineRule="auto"/>
        <w:jc w:val="both"/>
        <w:rPr>
          <w:rFonts w:ascii="Calibri" w:hAnsi="Calibri" w:cs="Calibri"/>
          <w:b/>
        </w:rPr>
      </w:pPr>
      <w:r w:rsidRPr="00EC2D90">
        <w:rPr>
          <w:rFonts w:ascii="Calibri" w:hAnsi="Calibri" w:cs="Calibri"/>
          <w:b/>
        </w:rPr>
        <w:t>MIRIADE &amp; PARTNERS SRL</w:t>
      </w:r>
    </w:p>
    <w:p w14:paraId="73ADCD35" w14:textId="77777777" w:rsidR="001640B2" w:rsidRPr="00EC2D90" w:rsidRDefault="001640B2" w:rsidP="00EC2D90">
      <w:pPr>
        <w:spacing w:after="0" w:line="360" w:lineRule="auto"/>
        <w:jc w:val="both"/>
        <w:rPr>
          <w:rFonts w:ascii="Calibri" w:hAnsi="Calibri" w:cs="Calibri"/>
        </w:rPr>
      </w:pPr>
      <w:r w:rsidRPr="00EC2D90">
        <w:rPr>
          <w:rFonts w:ascii="Calibri" w:hAnsi="Calibri" w:cs="Calibri"/>
          <w:b/>
        </w:rPr>
        <w:t>Diana Cataldo</w:t>
      </w:r>
      <w:r w:rsidRPr="00EC2D90">
        <w:rPr>
          <w:rFonts w:ascii="Calibri" w:hAnsi="Calibri" w:cs="Calibri"/>
        </w:rPr>
        <w:t xml:space="preserve"> – tel. 329.9606793</w:t>
      </w:r>
    </w:p>
    <w:p w14:paraId="69187762" w14:textId="6A3D17E8" w:rsidR="000F6F21" w:rsidRPr="00EC2D90" w:rsidRDefault="000F6F21" w:rsidP="00EC2D90">
      <w:pPr>
        <w:spacing w:after="0" w:line="360" w:lineRule="auto"/>
        <w:jc w:val="both"/>
        <w:rPr>
          <w:rFonts w:ascii="Calibri" w:hAnsi="Calibri" w:cs="Calibri"/>
        </w:rPr>
      </w:pPr>
      <w:r w:rsidRPr="00EC2D90">
        <w:rPr>
          <w:rFonts w:ascii="Calibri" w:hAnsi="Calibri" w:cs="Calibri"/>
          <w:b/>
        </w:rPr>
        <w:t>Serena Valeriani</w:t>
      </w:r>
      <w:r w:rsidRPr="00EC2D90">
        <w:rPr>
          <w:rFonts w:ascii="Calibri" w:hAnsi="Calibri" w:cs="Calibri"/>
        </w:rPr>
        <w:t xml:space="preserve"> – tel. 392.0059528</w:t>
      </w:r>
    </w:p>
    <w:p w14:paraId="355BD457" w14:textId="39C777E2" w:rsidR="005551B1" w:rsidRPr="00EC2D90" w:rsidRDefault="005551B1" w:rsidP="00EC2D90">
      <w:pPr>
        <w:spacing w:after="0" w:line="360" w:lineRule="auto"/>
        <w:jc w:val="both"/>
        <w:rPr>
          <w:rFonts w:ascii="Calibri" w:hAnsi="Calibri" w:cs="Calibri"/>
        </w:rPr>
      </w:pPr>
      <w:r w:rsidRPr="00EC2D90">
        <w:rPr>
          <w:rFonts w:ascii="Calibri" w:hAnsi="Calibri" w:cs="Calibri"/>
          <w:b/>
        </w:rPr>
        <w:t>Simone Argenio</w:t>
      </w:r>
      <w:r w:rsidRPr="00EC2D90">
        <w:rPr>
          <w:rFonts w:ascii="Calibri" w:hAnsi="Calibri" w:cs="Calibri"/>
        </w:rPr>
        <w:t xml:space="preserve"> – tel. 333.5358744 </w:t>
      </w:r>
    </w:p>
    <w:p w14:paraId="24EFD503" w14:textId="0371872F" w:rsidR="001640B2" w:rsidRPr="00EC2D90" w:rsidRDefault="001640B2" w:rsidP="00EC2D90">
      <w:pPr>
        <w:spacing w:after="0" w:line="360" w:lineRule="auto"/>
        <w:jc w:val="both"/>
        <w:rPr>
          <w:rFonts w:ascii="Calibri" w:hAnsi="Calibri" w:cs="Calibri"/>
        </w:rPr>
      </w:pPr>
      <w:r w:rsidRPr="00EC2D90">
        <w:rPr>
          <w:rFonts w:ascii="Calibri" w:hAnsi="Calibri" w:cs="Calibri"/>
        </w:rPr>
        <w:t xml:space="preserve">E-mail: </w:t>
      </w:r>
      <w:hyperlink r:id="rId11" w:history="1">
        <w:r w:rsidRPr="00EC2D90">
          <w:rPr>
            <w:rStyle w:val="Collegamentoipertestuale"/>
            <w:rFonts w:ascii="Calibri" w:eastAsia="Cambria" w:hAnsi="Calibri" w:cs="Calibri"/>
          </w:rPr>
          <w:t>ufficiostampa@miriadeweb.it</w:t>
        </w:r>
      </w:hyperlink>
      <w:r w:rsidRPr="00EC2D90">
        <w:rPr>
          <w:rFonts w:ascii="Calibri" w:hAnsi="Calibri" w:cs="Calibri"/>
        </w:rPr>
        <w:t xml:space="preserve"> </w:t>
      </w:r>
    </w:p>
    <w:p w14:paraId="7FE821F9" w14:textId="1964DC7E" w:rsidR="007C6DD5" w:rsidRPr="00EC2D90" w:rsidRDefault="00EC2D90" w:rsidP="00EC2D90">
      <w:pPr>
        <w:spacing w:after="0" w:line="360" w:lineRule="auto"/>
        <w:jc w:val="both"/>
        <w:rPr>
          <w:rFonts w:ascii="Calibri" w:hAnsi="Calibri" w:cs="Calibri"/>
          <w:sz w:val="20"/>
          <w:szCs w:val="20"/>
        </w:rPr>
      </w:pPr>
      <w:r w:rsidRPr="00EC2D90">
        <w:rPr>
          <w:rFonts w:ascii="Calibri" w:hAnsi="Calibri" w:cs="Calibri"/>
        </w:rPr>
        <w:t>Website</w:t>
      </w:r>
      <w:r w:rsidR="001640B2" w:rsidRPr="00EC2D90">
        <w:rPr>
          <w:rFonts w:ascii="Calibri" w:hAnsi="Calibri" w:cs="Calibri"/>
        </w:rPr>
        <w:t xml:space="preserve">: </w:t>
      </w:r>
      <w:hyperlink r:id="rId12" w:history="1">
        <w:r w:rsidR="001640B2" w:rsidRPr="00EC2D90">
          <w:rPr>
            <w:rStyle w:val="Collegamentoipertestuale"/>
            <w:rFonts w:ascii="Calibri" w:eastAsia="Cambria" w:hAnsi="Calibri" w:cs="Calibri"/>
          </w:rPr>
          <w:t>www.campaniastories.com</w:t>
        </w:r>
      </w:hyperlink>
      <w:r w:rsidR="007C6DD5" w:rsidRPr="00EC2D90">
        <w:rPr>
          <w:rFonts w:ascii="Calibri" w:hAnsi="Calibri" w:cs="Calibri"/>
        </w:rPr>
        <w:t xml:space="preserve">   </w:t>
      </w:r>
    </w:p>
    <w:sectPr w:rsidR="007C6DD5" w:rsidRPr="00EC2D90">
      <w:headerReference w:type="default" r:id="rId13"/>
      <w:footerReference w:type="defaul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2BE3D" w14:textId="77777777" w:rsidR="002D43D2" w:rsidRDefault="002D43D2">
      <w:pPr>
        <w:spacing w:after="0"/>
      </w:pPr>
      <w:r>
        <w:separator/>
      </w:r>
    </w:p>
  </w:endnote>
  <w:endnote w:type="continuationSeparator" w:id="0">
    <w:p w14:paraId="3C255401" w14:textId="77777777" w:rsidR="002D43D2" w:rsidRDefault="002D43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E1E50" w14:textId="77777777" w:rsidR="00995BDB" w:rsidRDefault="00995BDB">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C9C95" w14:textId="77777777" w:rsidR="002D43D2" w:rsidRDefault="002D43D2">
      <w:pPr>
        <w:spacing w:after="0"/>
      </w:pPr>
      <w:r>
        <w:separator/>
      </w:r>
    </w:p>
  </w:footnote>
  <w:footnote w:type="continuationSeparator" w:id="0">
    <w:p w14:paraId="52C23A77" w14:textId="77777777" w:rsidR="002D43D2" w:rsidRDefault="002D43D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F1BA9" w14:textId="77777777" w:rsidR="00006203" w:rsidRPr="00006203" w:rsidRDefault="00006203" w:rsidP="00006203">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A74FE0E"/>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00000002"/>
    <w:multiLevelType w:val="hybridMultilevel"/>
    <w:tmpl w:val="C9BEF506"/>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00000003"/>
    <w:multiLevelType w:val="hybridMultilevel"/>
    <w:tmpl w:val="6E4E4940"/>
    <w:lvl w:ilvl="0" w:tplc="910E464A">
      <w:start w:val="1"/>
      <w:numFmt w:val="bullet"/>
      <w:lvlText w:val=""/>
      <w:lvlJc w:val="left"/>
      <w:pPr>
        <w:tabs>
          <w:tab w:val="left" w:pos="340"/>
        </w:tabs>
        <w:ind w:left="0" w:firstLine="0"/>
      </w:pPr>
      <w:rPr>
        <w:rFonts w:ascii="Wingdings" w:hAnsi="Wingdings" w:hint="default"/>
      </w:rPr>
    </w:lvl>
    <w:lvl w:ilvl="1" w:tplc="04100003">
      <w:start w:val="1"/>
      <w:numFmt w:val="bullet"/>
      <w:lvlText w:val="o"/>
      <w:lvlJc w:val="left"/>
      <w:pPr>
        <w:tabs>
          <w:tab w:val="left" w:pos="1440"/>
        </w:tabs>
        <w:ind w:left="1440" w:hanging="360"/>
      </w:pPr>
      <w:rPr>
        <w:rFonts w:ascii="Courier New" w:hAnsi="Courier New" w:cs="Courier New" w:hint="default"/>
      </w:rPr>
    </w:lvl>
    <w:lvl w:ilvl="2" w:tplc="04100005">
      <w:start w:val="1"/>
      <w:numFmt w:val="bullet"/>
      <w:lvlText w:val=""/>
      <w:lvlJc w:val="left"/>
      <w:pPr>
        <w:tabs>
          <w:tab w:val="left" w:pos="2160"/>
        </w:tabs>
        <w:ind w:left="2160" w:hanging="360"/>
      </w:pPr>
      <w:rPr>
        <w:rFonts w:ascii="Wingdings" w:hAnsi="Wingdings" w:hint="default"/>
      </w:rPr>
    </w:lvl>
    <w:lvl w:ilvl="3" w:tplc="04100001">
      <w:start w:val="1"/>
      <w:numFmt w:val="bullet"/>
      <w:lvlText w:val=""/>
      <w:lvlJc w:val="left"/>
      <w:pPr>
        <w:tabs>
          <w:tab w:val="left" w:pos="2880"/>
        </w:tabs>
        <w:ind w:left="2880" w:hanging="360"/>
      </w:pPr>
      <w:rPr>
        <w:rFonts w:ascii="Symbol" w:hAnsi="Symbol" w:hint="default"/>
      </w:rPr>
    </w:lvl>
    <w:lvl w:ilvl="4" w:tplc="04100003">
      <w:start w:val="1"/>
      <w:numFmt w:val="bullet"/>
      <w:lvlText w:val="o"/>
      <w:lvlJc w:val="left"/>
      <w:pPr>
        <w:tabs>
          <w:tab w:val="left" w:pos="3600"/>
        </w:tabs>
        <w:ind w:left="3600" w:hanging="360"/>
      </w:pPr>
      <w:rPr>
        <w:rFonts w:ascii="Courier New" w:hAnsi="Courier New" w:cs="Courier New" w:hint="default"/>
      </w:rPr>
    </w:lvl>
    <w:lvl w:ilvl="5" w:tplc="04100005">
      <w:start w:val="1"/>
      <w:numFmt w:val="bullet"/>
      <w:lvlText w:val=""/>
      <w:lvlJc w:val="left"/>
      <w:pPr>
        <w:tabs>
          <w:tab w:val="left" w:pos="4320"/>
        </w:tabs>
        <w:ind w:left="4320" w:hanging="360"/>
      </w:pPr>
      <w:rPr>
        <w:rFonts w:ascii="Wingdings" w:hAnsi="Wingdings" w:hint="default"/>
      </w:rPr>
    </w:lvl>
    <w:lvl w:ilvl="6" w:tplc="04100001">
      <w:start w:val="1"/>
      <w:numFmt w:val="bullet"/>
      <w:lvlText w:val=""/>
      <w:lvlJc w:val="left"/>
      <w:pPr>
        <w:tabs>
          <w:tab w:val="left" w:pos="5040"/>
        </w:tabs>
        <w:ind w:left="5040" w:hanging="360"/>
      </w:pPr>
      <w:rPr>
        <w:rFonts w:ascii="Symbol" w:hAnsi="Symbol" w:hint="default"/>
      </w:rPr>
    </w:lvl>
    <w:lvl w:ilvl="7" w:tplc="04100003">
      <w:start w:val="1"/>
      <w:numFmt w:val="bullet"/>
      <w:lvlText w:val="o"/>
      <w:lvlJc w:val="left"/>
      <w:pPr>
        <w:tabs>
          <w:tab w:val="left" w:pos="5760"/>
        </w:tabs>
        <w:ind w:left="5760" w:hanging="360"/>
      </w:pPr>
      <w:rPr>
        <w:rFonts w:ascii="Courier New" w:hAnsi="Courier New" w:cs="Courier New" w:hint="default"/>
      </w:rPr>
    </w:lvl>
    <w:lvl w:ilvl="8" w:tplc="04100005">
      <w:start w:val="1"/>
      <w:numFmt w:val="bullet"/>
      <w:lvlText w:val=""/>
      <w:lvlJc w:val="left"/>
      <w:pPr>
        <w:tabs>
          <w:tab w:val="left" w:pos="6480"/>
        </w:tabs>
        <w:ind w:left="6480" w:hanging="360"/>
      </w:pPr>
      <w:rPr>
        <w:rFonts w:ascii="Wingdings" w:hAnsi="Wingdings" w:hint="default"/>
      </w:rPr>
    </w:lvl>
  </w:abstractNum>
  <w:abstractNum w:abstractNumId="3" w15:restartNumberingAfterBreak="0">
    <w:nsid w:val="00000004"/>
    <w:multiLevelType w:val="hybridMultilevel"/>
    <w:tmpl w:val="D3E467D6"/>
    <w:lvl w:ilvl="0" w:tplc="0410000F">
      <w:start w:val="1"/>
      <w:numFmt w:val="decimal"/>
      <w:lvlText w:val="%1."/>
      <w:lvlJc w:val="left"/>
      <w:pPr>
        <w:ind w:left="720" w:hanging="360"/>
      </w:pPr>
      <w:rPr>
        <w:rFonts w:hint="default"/>
        <w:b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00000005"/>
    <w:multiLevelType w:val="hybridMultilevel"/>
    <w:tmpl w:val="FC444F2A"/>
    <w:lvl w:ilvl="0" w:tplc="C8CE30F6">
      <w:start w:val="1"/>
      <w:numFmt w:val="decimal"/>
      <w:lvlText w:val="%1)"/>
      <w:lvlJc w:val="left"/>
      <w:pPr>
        <w:tabs>
          <w:tab w:val="left" w:pos="360"/>
        </w:tabs>
        <w:ind w:left="0" w:firstLine="0"/>
      </w:pPr>
      <w:rPr>
        <w:rFonts w:hint="default"/>
        <w:color w:val="000000"/>
      </w:rPr>
    </w:lvl>
    <w:lvl w:ilvl="1" w:tplc="04100019">
      <w:start w:val="1"/>
      <w:numFmt w:val="lowerLetter"/>
      <w:lvlText w:val="%2."/>
      <w:lvlJc w:val="left"/>
      <w:pPr>
        <w:tabs>
          <w:tab w:val="left" w:pos="1440"/>
        </w:tabs>
        <w:ind w:left="1440" w:hanging="360"/>
      </w:pPr>
    </w:lvl>
    <w:lvl w:ilvl="2" w:tplc="0410001B">
      <w:start w:val="1"/>
      <w:numFmt w:val="lowerRoman"/>
      <w:lvlText w:val="%3."/>
      <w:lvlJc w:val="right"/>
      <w:pPr>
        <w:tabs>
          <w:tab w:val="left" w:pos="2160"/>
        </w:tabs>
        <w:ind w:left="2160" w:hanging="180"/>
      </w:pPr>
    </w:lvl>
    <w:lvl w:ilvl="3" w:tplc="0410000F">
      <w:start w:val="1"/>
      <w:numFmt w:val="decimal"/>
      <w:lvlText w:val="%4."/>
      <w:lvlJc w:val="left"/>
      <w:pPr>
        <w:tabs>
          <w:tab w:val="left" w:pos="2880"/>
        </w:tabs>
        <w:ind w:left="2880" w:hanging="360"/>
      </w:pPr>
    </w:lvl>
    <w:lvl w:ilvl="4" w:tplc="04100019">
      <w:start w:val="1"/>
      <w:numFmt w:val="lowerLetter"/>
      <w:lvlText w:val="%5."/>
      <w:lvlJc w:val="left"/>
      <w:pPr>
        <w:tabs>
          <w:tab w:val="left" w:pos="3600"/>
        </w:tabs>
        <w:ind w:left="3600" w:hanging="360"/>
      </w:pPr>
    </w:lvl>
    <w:lvl w:ilvl="5" w:tplc="0410001B">
      <w:start w:val="1"/>
      <w:numFmt w:val="lowerRoman"/>
      <w:lvlText w:val="%6."/>
      <w:lvlJc w:val="right"/>
      <w:pPr>
        <w:tabs>
          <w:tab w:val="left" w:pos="4320"/>
        </w:tabs>
        <w:ind w:left="4320" w:hanging="180"/>
      </w:pPr>
    </w:lvl>
    <w:lvl w:ilvl="6" w:tplc="0410000F">
      <w:start w:val="1"/>
      <w:numFmt w:val="decimal"/>
      <w:lvlText w:val="%7."/>
      <w:lvlJc w:val="left"/>
      <w:pPr>
        <w:tabs>
          <w:tab w:val="left" w:pos="5040"/>
        </w:tabs>
        <w:ind w:left="5040" w:hanging="360"/>
      </w:pPr>
    </w:lvl>
    <w:lvl w:ilvl="7" w:tplc="04100019">
      <w:start w:val="1"/>
      <w:numFmt w:val="lowerLetter"/>
      <w:lvlText w:val="%8."/>
      <w:lvlJc w:val="left"/>
      <w:pPr>
        <w:tabs>
          <w:tab w:val="left" w:pos="5760"/>
        </w:tabs>
        <w:ind w:left="5760" w:hanging="360"/>
      </w:pPr>
    </w:lvl>
    <w:lvl w:ilvl="8" w:tplc="0410001B">
      <w:start w:val="1"/>
      <w:numFmt w:val="lowerRoman"/>
      <w:lvlText w:val="%9."/>
      <w:lvlJc w:val="right"/>
      <w:pPr>
        <w:tabs>
          <w:tab w:val="left" w:pos="6480"/>
        </w:tabs>
        <w:ind w:left="6480" w:hanging="180"/>
      </w:pPr>
    </w:lvl>
  </w:abstractNum>
  <w:abstractNum w:abstractNumId="5" w15:restartNumberingAfterBreak="0">
    <w:nsid w:val="00000006"/>
    <w:multiLevelType w:val="hybridMultilevel"/>
    <w:tmpl w:val="E11ECBA0"/>
    <w:lvl w:ilvl="0" w:tplc="8E92DD72">
      <w:start w:val="1"/>
      <w:numFmt w:val="bullet"/>
      <w:lvlText w:val=""/>
      <w:lvlJc w:val="left"/>
      <w:pPr>
        <w:tabs>
          <w:tab w:val="left" w:pos="340"/>
        </w:tabs>
        <w:ind w:left="0" w:firstLine="0"/>
      </w:pPr>
      <w:rPr>
        <w:rFonts w:ascii="Wingdings" w:hAnsi="Wingdings" w:hint="default"/>
      </w:rPr>
    </w:lvl>
    <w:lvl w:ilvl="1" w:tplc="04100003">
      <w:start w:val="1"/>
      <w:numFmt w:val="bullet"/>
      <w:lvlText w:val="o"/>
      <w:lvlJc w:val="left"/>
      <w:pPr>
        <w:tabs>
          <w:tab w:val="left" w:pos="1440"/>
        </w:tabs>
        <w:ind w:left="1440" w:hanging="360"/>
      </w:pPr>
      <w:rPr>
        <w:rFonts w:ascii="Courier New" w:hAnsi="Courier New" w:cs="Courier New" w:hint="default"/>
      </w:rPr>
    </w:lvl>
    <w:lvl w:ilvl="2" w:tplc="04100005">
      <w:start w:val="1"/>
      <w:numFmt w:val="bullet"/>
      <w:lvlText w:val=""/>
      <w:lvlJc w:val="left"/>
      <w:pPr>
        <w:tabs>
          <w:tab w:val="left" w:pos="2160"/>
        </w:tabs>
        <w:ind w:left="2160" w:hanging="360"/>
      </w:pPr>
      <w:rPr>
        <w:rFonts w:ascii="Wingdings" w:hAnsi="Wingdings" w:hint="default"/>
      </w:rPr>
    </w:lvl>
    <w:lvl w:ilvl="3" w:tplc="04100001">
      <w:start w:val="1"/>
      <w:numFmt w:val="bullet"/>
      <w:lvlText w:val=""/>
      <w:lvlJc w:val="left"/>
      <w:pPr>
        <w:tabs>
          <w:tab w:val="left" w:pos="2880"/>
        </w:tabs>
        <w:ind w:left="2880" w:hanging="360"/>
      </w:pPr>
      <w:rPr>
        <w:rFonts w:ascii="Symbol" w:hAnsi="Symbol" w:hint="default"/>
      </w:rPr>
    </w:lvl>
    <w:lvl w:ilvl="4" w:tplc="04100003">
      <w:start w:val="1"/>
      <w:numFmt w:val="bullet"/>
      <w:lvlText w:val="o"/>
      <w:lvlJc w:val="left"/>
      <w:pPr>
        <w:tabs>
          <w:tab w:val="left" w:pos="3600"/>
        </w:tabs>
        <w:ind w:left="3600" w:hanging="360"/>
      </w:pPr>
      <w:rPr>
        <w:rFonts w:ascii="Courier New" w:hAnsi="Courier New" w:cs="Courier New" w:hint="default"/>
      </w:rPr>
    </w:lvl>
    <w:lvl w:ilvl="5" w:tplc="04100005">
      <w:start w:val="1"/>
      <w:numFmt w:val="bullet"/>
      <w:lvlText w:val=""/>
      <w:lvlJc w:val="left"/>
      <w:pPr>
        <w:tabs>
          <w:tab w:val="left" w:pos="4320"/>
        </w:tabs>
        <w:ind w:left="4320" w:hanging="360"/>
      </w:pPr>
      <w:rPr>
        <w:rFonts w:ascii="Wingdings" w:hAnsi="Wingdings" w:hint="default"/>
      </w:rPr>
    </w:lvl>
    <w:lvl w:ilvl="6" w:tplc="04100001">
      <w:start w:val="1"/>
      <w:numFmt w:val="bullet"/>
      <w:lvlText w:val=""/>
      <w:lvlJc w:val="left"/>
      <w:pPr>
        <w:tabs>
          <w:tab w:val="left" w:pos="5040"/>
        </w:tabs>
        <w:ind w:left="5040" w:hanging="360"/>
      </w:pPr>
      <w:rPr>
        <w:rFonts w:ascii="Symbol" w:hAnsi="Symbol" w:hint="default"/>
      </w:rPr>
    </w:lvl>
    <w:lvl w:ilvl="7" w:tplc="04100003">
      <w:start w:val="1"/>
      <w:numFmt w:val="bullet"/>
      <w:lvlText w:val="o"/>
      <w:lvlJc w:val="left"/>
      <w:pPr>
        <w:tabs>
          <w:tab w:val="left" w:pos="5760"/>
        </w:tabs>
        <w:ind w:left="5760" w:hanging="360"/>
      </w:pPr>
      <w:rPr>
        <w:rFonts w:ascii="Courier New" w:hAnsi="Courier New" w:cs="Courier New" w:hint="default"/>
      </w:rPr>
    </w:lvl>
    <w:lvl w:ilvl="8" w:tplc="04100005">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00000007"/>
    <w:multiLevelType w:val="hybridMultilevel"/>
    <w:tmpl w:val="DFDA61EE"/>
    <w:lvl w:ilvl="0" w:tplc="C700FD3E">
      <w:start w:val="1"/>
      <w:numFmt w:val="bullet"/>
      <w:lvlText w:val="-"/>
      <w:lvlJc w:val="left"/>
      <w:pPr>
        <w:ind w:left="405" w:hanging="360"/>
      </w:pPr>
      <w:rPr>
        <w:rFonts w:ascii="Calibri" w:eastAsia="Calibri" w:hAnsi="Calibri" w:cs="Calibri" w:hint="default"/>
      </w:rPr>
    </w:lvl>
    <w:lvl w:ilvl="1" w:tplc="04100003">
      <w:start w:val="1"/>
      <w:numFmt w:val="bullet"/>
      <w:lvlText w:val="o"/>
      <w:lvlJc w:val="left"/>
      <w:pPr>
        <w:ind w:left="1125" w:hanging="360"/>
      </w:pPr>
      <w:rPr>
        <w:rFonts w:ascii="Courier New" w:hAnsi="Courier New" w:cs="Courier New" w:hint="default"/>
      </w:rPr>
    </w:lvl>
    <w:lvl w:ilvl="2" w:tplc="04100005">
      <w:start w:val="1"/>
      <w:numFmt w:val="bullet"/>
      <w:lvlText w:val=""/>
      <w:lvlJc w:val="left"/>
      <w:pPr>
        <w:ind w:left="1845" w:hanging="360"/>
      </w:pPr>
      <w:rPr>
        <w:rFonts w:ascii="Wingdings" w:hAnsi="Wingdings" w:hint="default"/>
      </w:rPr>
    </w:lvl>
    <w:lvl w:ilvl="3" w:tplc="04100001">
      <w:start w:val="1"/>
      <w:numFmt w:val="bullet"/>
      <w:lvlText w:val=""/>
      <w:lvlJc w:val="left"/>
      <w:pPr>
        <w:ind w:left="2565" w:hanging="360"/>
      </w:pPr>
      <w:rPr>
        <w:rFonts w:ascii="Symbol" w:hAnsi="Symbol" w:hint="default"/>
      </w:rPr>
    </w:lvl>
    <w:lvl w:ilvl="4" w:tplc="04100003">
      <w:start w:val="1"/>
      <w:numFmt w:val="bullet"/>
      <w:lvlText w:val="o"/>
      <w:lvlJc w:val="left"/>
      <w:pPr>
        <w:ind w:left="3285" w:hanging="360"/>
      </w:pPr>
      <w:rPr>
        <w:rFonts w:ascii="Courier New" w:hAnsi="Courier New" w:cs="Courier New" w:hint="default"/>
      </w:rPr>
    </w:lvl>
    <w:lvl w:ilvl="5" w:tplc="04100005">
      <w:start w:val="1"/>
      <w:numFmt w:val="bullet"/>
      <w:lvlText w:val=""/>
      <w:lvlJc w:val="left"/>
      <w:pPr>
        <w:ind w:left="4005" w:hanging="360"/>
      </w:pPr>
      <w:rPr>
        <w:rFonts w:ascii="Wingdings" w:hAnsi="Wingdings" w:hint="default"/>
      </w:rPr>
    </w:lvl>
    <w:lvl w:ilvl="6" w:tplc="04100001">
      <w:start w:val="1"/>
      <w:numFmt w:val="bullet"/>
      <w:lvlText w:val=""/>
      <w:lvlJc w:val="left"/>
      <w:pPr>
        <w:ind w:left="4725" w:hanging="360"/>
      </w:pPr>
      <w:rPr>
        <w:rFonts w:ascii="Symbol" w:hAnsi="Symbol" w:hint="default"/>
      </w:rPr>
    </w:lvl>
    <w:lvl w:ilvl="7" w:tplc="04100003">
      <w:start w:val="1"/>
      <w:numFmt w:val="bullet"/>
      <w:lvlText w:val="o"/>
      <w:lvlJc w:val="left"/>
      <w:pPr>
        <w:ind w:left="5445" w:hanging="360"/>
      </w:pPr>
      <w:rPr>
        <w:rFonts w:ascii="Courier New" w:hAnsi="Courier New" w:cs="Courier New" w:hint="default"/>
      </w:rPr>
    </w:lvl>
    <w:lvl w:ilvl="8" w:tplc="04100005">
      <w:start w:val="1"/>
      <w:numFmt w:val="bullet"/>
      <w:lvlText w:val=""/>
      <w:lvlJc w:val="left"/>
      <w:pPr>
        <w:ind w:left="6165" w:hanging="360"/>
      </w:pPr>
      <w:rPr>
        <w:rFonts w:ascii="Wingdings" w:hAnsi="Wingdings" w:hint="default"/>
      </w:rPr>
    </w:lvl>
  </w:abstractNum>
  <w:abstractNum w:abstractNumId="7" w15:restartNumberingAfterBreak="0">
    <w:nsid w:val="00000008"/>
    <w:multiLevelType w:val="hybridMultilevel"/>
    <w:tmpl w:val="3EBE6FF6"/>
    <w:lvl w:ilvl="0" w:tplc="128248D4">
      <w:start w:val="1"/>
      <w:numFmt w:val="bullet"/>
      <w:lvlText w:val=""/>
      <w:lvlJc w:val="left"/>
      <w:pPr>
        <w:tabs>
          <w:tab w:val="left" w:pos="340"/>
        </w:tabs>
        <w:ind w:left="0" w:firstLine="0"/>
      </w:pPr>
      <w:rPr>
        <w:rFonts w:ascii="Wingdings" w:hAnsi="Wingdings" w:hint="default"/>
      </w:rPr>
    </w:lvl>
    <w:lvl w:ilvl="1" w:tplc="04100003">
      <w:start w:val="1"/>
      <w:numFmt w:val="bullet"/>
      <w:lvlText w:val="o"/>
      <w:lvlJc w:val="left"/>
      <w:pPr>
        <w:tabs>
          <w:tab w:val="left" w:pos="1440"/>
        </w:tabs>
        <w:ind w:left="1440" w:hanging="360"/>
      </w:pPr>
      <w:rPr>
        <w:rFonts w:ascii="Courier New" w:hAnsi="Courier New" w:cs="Courier New" w:hint="default"/>
      </w:rPr>
    </w:lvl>
    <w:lvl w:ilvl="2" w:tplc="04100005">
      <w:start w:val="1"/>
      <w:numFmt w:val="bullet"/>
      <w:lvlText w:val=""/>
      <w:lvlJc w:val="left"/>
      <w:pPr>
        <w:tabs>
          <w:tab w:val="left" w:pos="2160"/>
        </w:tabs>
        <w:ind w:left="2160" w:hanging="360"/>
      </w:pPr>
      <w:rPr>
        <w:rFonts w:ascii="Wingdings" w:hAnsi="Wingdings" w:hint="default"/>
      </w:rPr>
    </w:lvl>
    <w:lvl w:ilvl="3" w:tplc="04100001">
      <w:start w:val="1"/>
      <w:numFmt w:val="bullet"/>
      <w:lvlText w:val=""/>
      <w:lvlJc w:val="left"/>
      <w:pPr>
        <w:tabs>
          <w:tab w:val="left" w:pos="2880"/>
        </w:tabs>
        <w:ind w:left="2880" w:hanging="360"/>
      </w:pPr>
      <w:rPr>
        <w:rFonts w:ascii="Symbol" w:hAnsi="Symbol" w:hint="default"/>
      </w:rPr>
    </w:lvl>
    <w:lvl w:ilvl="4" w:tplc="04100003">
      <w:start w:val="1"/>
      <w:numFmt w:val="bullet"/>
      <w:lvlText w:val="o"/>
      <w:lvlJc w:val="left"/>
      <w:pPr>
        <w:tabs>
          <w:tab w:val="left" w:pos="3600"/>
        </w:tabs>
        <w:ind w:left="3600" w:hanging="360"/>
      </w:pPr>
      <w:rPr>
        <w:rFonts w:ascii="Courier New" w:hAnsi="Courier New" w:cs="Courier New" w:hint="default"/>
      </w:rPr>
    </w:lvl>
    <w:lvl w:ilvl="5" w:tplc="04100005">
      <w:start w:val="1"/>
      <w:numFmt w:val="bullet"/>
      <w:lvlText w:val=""/>
      <w:lvlJc w:val="left"/>
      <w:pPr>
        <w:tabs>
          <w:tab w:val="left" w:pos="4320"/>
        </w:tabs>
        <w:ind w:left="4320" w:hanging="360"/>
      </w:pPr>
      <w:rPr>
        <w:rFonts w:ascii="Wingdings" w:hAnsi="Wingdings" w:hint="default"/>
      </w:rPr>
    </w:lvl>
    <w:lvl w:ilvl="6" w:tplc="04100001">
      <w:start w:val="1"/>
      <w:numFmt w:val="bullet"/>
      <w:lvlText w:val=""/>
      <w:lvlJc w:val="left"/>
      <w:pPr>
        <w:tabs>
          <w:tab w:val="left" w:pos="5040"/>
        </w:tabs>
        <w:ind w:left="5040" w:hanging="360"/>
      </w:pPr>
      <w:rPr>
        <w:rFonts w:ascii="Symbol" w:hAnsi="Symbol" w:hint="default"/>
      </w:rPr>
    </w:lvl>
    <w:lvl w:ilvl="7" w:tplc="04100003">
      <w:start w:val="1"/>
      <w:numFmt w:val="bullet"/>
      <w:lvlText w:val="o"/>
      <w:lvlJc w:val="left"/>
      <w:pPr>
        <w:tabs>
          <w:tab w:val="left" w:pos="5760"/>
        </w:tabs>
        <w:ind w:left="5760" w:hanging="360"/>
      </w:pPr>
      <w:rPr>
        <w:rFonts w:ascii="Courier New" w:hAnsi="Courier New" w:cs="Courier New" w:hint="default"/>
      </w:rPr>
    </w:lvl>
    <w:lvl w:ilvl="8" w:tplc="04100005">
      <w:start w:val="1"/>
      <w:numFmt w:val="bullet"/>
      <w:lvlText w:val=""/>
      <w:lvlJc w:val="left"/>
      <w:pPr>
        <w:tabs>
          <w:tab w:val="left" w:pos="6480"/>
        </w:tabs>
        <w:ind w:left="6480" w:hanging="360"/>
      </w:pPr>
      <w:rPr>
        <w:rFonts w:ascii="Wingdings" w:hAnsi="Wingdings" w:hint="default"/>
      </w:rPr>
    </w:lvl>
  </w:abstractNum>
  <w:abstractNum w:abstractNumId="8" w15:restartNumberingAfterBreak="0">
    <w:nsid w:val="00000009"/>
    <w:multiLevelType w:val="hybridMultilevel"/>
    <w:tmpl w:val="D47C418A"/>
    <w:lvl w:ilvl="0" w:tplc="910E464A">
      <w:start w:val="1"/>
      <w:numFmt w:val="bullet"/>
      <w:lvlText w:val=""/>
      <w:lvlJc w:val="left"/>
      <w:pPr>
        <w:tabs>
          <w:tab w:val="left" w:pos="340"/>
        </w:tabs>
        <w:ind w:left="0" w:firstLine="0"/>
      </w:pPr>
      <w:rPr>
        <w:rFonts w:ascii="Wingdings" w:hAnsi="Wingdings" w:hint="default"/>
      </w:rPr>
    </w:lvl>
    <w:lvl w:ilvl="1" w:tplc="04100003">
      <w:start w:val="1"/>
      <w:numFmt w:val="bullet"/>
      <w:lvlText w:val="o"/>
      <w:lvlJc w:val="left"/>
      <w:pPr>
        <w:tabs>
          <w:tab w:val="left" w:pos="1440"/>
        </w:tabs>
        <w:ind w:left="1440" w:hanging="360"/>
      </w:pPr>
      <w:rPr>
        <w:rFonts w:ascii="Courier New" w:hAnsi="Courier New" w:cs="Courier New" w:hint="default"/>
      </w:rPr>
    </w:lvl>
    <w:lvl w:ilvl="2" w:tplc="04100005">
      <w:start w:val="1"/>
      <w:numFmt w:val="bullet"/>
      <w:lvlText w:val=""/>
      <w:lvlJc w:val="left"/>
      <w:pPr>
        <w:tabs>
          <w:tab w:val="left" w:pos="2160"/>
        </w:tabs>
        <w:ind w:left="2160" w:hanging="360"/>
      </w:pPr>
      <w:rPr>
        <w:rFonts w:ascii="Wingdings" w:hAnsi="Wingdings" w:hint="default"/>
      </w:rPr>
    </w:lvl>
    <w:lvl w:ilvl="3" w:tplc="04100001">
      <w:start w:val="1"/>
      <w:numFmt w:val="bullet"/>
      <w:lvlText w:val=""/>
      <w:lvlJc w:val="left"/>
      <w:pPr>
        <w:tabs>
          <w:tab w:val="left" w:pos="2880"/>
        </w:tabs>
        <w:ind w:left="2880" w:hanging="360"/>
      </w:pPr>
      <w:rPr>
        <w:rFonts w:ascii="Symbol" w:hAnsi="Symbol" w:hint="default"/>
      </w:rPr>
    </w:lvl>
    <w:lvl w:ilvl="4" w:tplc="04100003">
      <w:start w:val="1"/>
      <w:numFmt w:val="bullet"/>
      <w:lvlText w:val="o"/>
      <w:lvlJc w:val="left"/>
      <w:pPr>
        <w:tabs>
          <w:tab w:val="left" w:pos="3600"/>
        </w:tabs>
        <w:ind w:left="3600" w:hanging="360"/>
      </w:pPr>
      <w:rPr>
        <w:rFonts w:ascii="Courier New" w:hAnsi="Courier New" w:cs="Courier New" w:hint="default"/>
      </w:rPr>
    </w:lvl>
    <w:lvl w:ilvl="5" w:tplc="04100005">
      <w:start w:val="1"/>
      <w:numFmt w:val="bullet"/>
      <w:lvlText w:val=""/>
      <w:lvlJc w:val="left"/>
      <w:pPr>
        <w:tabs>
          <w:tab w:val="left" w:pos="4320"/>
        </w:tabs>
        <w:ind w:left="4320" w:hanging="360"/>
      </w:pPr>
      <w:rPr>
        <w:rFonts w:ascii="Wingdings" w:hAnsi="Wingdings" w:hint="default"/>
      </w:rPr>
    </w:lvl>
    <w:lvl w:ilvl="6" w:tplc="04100001">
      <w:start w:val="1"/>
      <w:numFmt w:val="bullet"/>
      <w:lvlText w:val=""/>
      <w:lvlJc w:val="left"/>
      <w:pPr>
        <w:tabs>
          <w:tab w:val="left" w:pos="5040"/>
        </w:tabs>
        <w:ind w:left="5040" w:hanging="360"/>
      </w:pPr>
      <w:rPr>
        <w:rFonts w:ascii="Symbol" w:hAnsi="Symbol" w:hint="default"/>
      </w:rPr>
    </w:lvl>
    <w:lvl w:ilvl="7" w:tplc="04100003">
      <w:start w:val="1"/>
      <w:numFmt w:val="bullet"/>
      <w:lvlText w:val="o"/>
      <w:lvlJc w:val="left"/>
      <w:pPr>
        <w:tabs>
          <w:tab w:val="left" w:pos="5760"/>
        </w:tabs>
        <w:ind w:left="5760" w:hanging="360"/>
      </w:pPr>
      <w:rPr>
        <w:rFonts w:ascii="Courier New" w:hAnsi="Courier New" w:cs="Courier New" w:hint="default"/>
      </w:rPr>
    </w:lvl>
    <w:lvl w:ilvl="8" w:tplc="04100005">
      <w:start w:val="1"/>
      <w:numFmt w:val="bullet"/>
      <w:lvlText w:val=""/>
      <w:lvlJc w:val="left"/>
      <w:pPr>
        <w:tabs>
          <w:tab w:val="left" w:pos="6480"/>
        </w:tabs>
        <w:ind w:left="6480" w:hanging="360"/>
      </w:pPr>
      <w:rPr>
        <w:rFonts w:ascii="Wingdings" w:hAnsi="Wingdings" w:hint="default"/>
      </w:rPr>
    </w:lvl>
  </w:abstractNum>
  <w:abstractNum w:abstractNumId="9" w15:restartNumberingAfterBreak="0">
    <w:nsid w:val="0000000A"/>
    <w:multiLevelType w:val="hybridMultilevel"/>
    <w:tmpl w:val="3CB67CC2"/>
    <w:lvl w:ilvl="0" w:tplc="04100005">
      <w:start w:val="1"/>
      <w:numFmt w:val="bullet"/>
      <w:lvlText w:val=""/>
      <w:lvlJc w:val="left"/>
      <w:pPr>
        <w:ind w:left="1068" w:hanging="360"/>
      </w:pPr>
      <w:rPr>
        <w:rFonts w:ascii="Wingdings" w:hAnsi="Wingdings"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10" w15:restartNumberingAfterBreak="0">
    <w:nsid w:val="0000000B"/>
    <w:multiLevelType w:val="hybridMultilevel"/>
    <w:tmpl w:val="7F50A6EC"/>
    <w:lvl w:ilvl="0" w:tplc="F9328188">
      <w:start w:val="1"/>
      <w:numFmt w:val="bullet"/>
      <w:lvlText w:val=""/>
      <w:lvlJc w:val="left"/>
      <w:pPr>
        <w:tabs>
          <w:tab w:val="left" w:pos="1045"/>
        </w:tabs>
        <w:ind w:left="705" w:firstLine="0"/>
      </w:pPr>
      <w:rPr>
        <w:rFonts w:ascii="Wingdings" w:hAnsi="Wingdings" w:hint="default"/>
      </w:rPr>
    </w:lvl>
    <w:lvl w:ilvl="1" w:tplc="04100003">
      <w:start w:val="1"/>
      <w:numFmt w:val="bullet"/>
      <w:lvlText w:val="o"/>
      <w:lvlJc w:val="left"/>
      <w:pPr>
        <w:tabs>
          <w:tab w:val="left" w:pos="2145"/>
        </w:tabs>
        <w:ind w:left="2145" w:hanging="360"/>
      </w:pPr>
      <w:rPr>
        <w:rFonts w:ascii="Courier New" w:hAnsi="Courier New" w:cs="Courier New" w:hint="default"/>
      </w:rPr>
    </w:lvl>
    <w:lvl w:ilvl="2" w:tplc="04100005">
      <w:start w:val="1"/>
      <w:numFmt w:val="bullet"/>
      <w:lvlText w:val=""/>
      <w:lvlJc w:val="left"/>
      <w:pPr>
        <w:tabs>
          <w:tab w:val="left" w:pos="2865"/>
        </w:tabs>
        <w:ind w:left="2865" w:hanging="360"/>
      </w:pPr>
      <w:rPr>
        <w:rFonts w:ascii="Wingdings" w:hAnsi="Wingdings" w:hint="default"/>
      </w:rPr>
    </w:lvl>
    <w:lvl w:ilvl="3" w:tplc="04100001">
      <w:start w:val="1"/>
      <w:numFmt w:val="bullet"/>
      <w:lvlText w:val=""/>
      <w:lvlJc w:val="left"/>
      <w:pPr>
        <w:tabs>
          <w:tab w:val="left" w:pos="3585"/>
        </w:tabs>
        <w:ind w:left="3585" w:hanging="360"/>
      </w:pPr>
      <w:rPr>
        <w:rFonts w:ascii="Symbol" w:hAnsi="Symbol" w:hint="default"/>
      </w:rPr>
    </w:lvl>
    <w:lvl w:ilvl="4" w:tplc="04100003">
      <w:start w:val="1"/>
      <w:numFmt w:val="bullet"/>
      <w:lvlText w:val="o"/>
      <w:lvlJc w:val="left"/>
      <w:pPr>
        <w:tabs>
          <w:tab w:val="left" w:pos="4305"/>
        </w:tabs>
        <w:ind w:left="4305" w:hanging="360"/>
      </w:pPr>
      <w:rPr>
        <w:rFonts w:ascii="Courier New" w:hAnsi="Courier New" w:cs="Courier New" w:hint="default"/>
      </w:rPr>
    </w:lvl>
    <w:lvl w:ilvl="5" w:tplc="04100005">
      <w:start w:val="1"/>
      <w:numFmt w:val="bullet"/>
      <w:lvlText w:val=""/>
      <w:lvlJc w:val="left"/>
      <w:pPr>
        <w:tabs>
          <w:tab w:val="left" w:pos="5025"/>
        </w:tabs>
        <w:ind w:left="5025" w:hanging="360"/>
      </w:pPr>
      <w:rPr>
        <w:rFonts w:ascii="Wingdings" w:hAnsi="Wingdings" w:hint="default"/>
      </w:rPr>
    </w:lvl>
    <w:lvl w:ilvl="6" w:tplc="04100001">
      <w:start w:val="1"/>
      <w:numFmt w:val="bullet"/>
      <w:lvlText w:val=""/>
      <w:lvlJc w:val="left"/>
      <w:pPr>
        <w:tabs>
          <w:tab w:val="left" w:pos="5745"/>
        </w:tabs>
        <w:ind w:left="5745" w:hanging="360"/>
      </w:pPr>
      <w:rPr>
        <w:rFonts w:ascii="Symbol" w:hAnsi="Symbol" w:hint="default"/>
      </w:rPr>
    </w:lvl>
    <w:lvl w:ilvl="7" w:tplc="04100003">
      <w:start w:val="1"/>
      <w:numFmt w:val="bullet"/>
      <w:lvlText w:val="o"/>
      <w:lvlJc w:val="left"/>
      <w:pPr>
        <w:tabs>
          <w:tab w:val="left" w:pos="6465"/>
        </w:tabs>
        <w:ind w:left="6465" w:hanging="360"/>
      </w:pPr>
      <w:rPr>
        <w:rFonts w:ascii="Courier New" w:hAnsi="Courier New" w:cs="Courier New" w:hint="default"/>
      </w:rPr>
    </w:lvl>
    <w:lvl w:ilvl="8" w:tplc="04100005">
      <w:start w:val="1"/>
      <w:numFmt w:val="bullet"/>
      <w:lvlText w:val=""/>
      <w:lvlJc w:val="left"/>
      <w:pPr>
        <w:tabs>
          <w:tab w:val="left" w:pos="7185"/>
        </w:tabs>
        <w:ind w:left="7185" w:hanging="360"/>
      </w:pPr>
      <w:rPr>
        <w:rFonts w:ascii="Wingdings" w:hAnsi="Wingdings" w:hint="default"/>
      </w:rPr>
    </w:lvl>
  </w:abstractNum>
  <w:abstractNum w:abstractNumId="11" w15:restartNumberingAfterBreak="0">
    <w:nsid w:val="0D2C002A"/>
    <w:multiLevelType w:val="multilevel"/>
    <w:tmpl w:val="0EF4F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0003B7"/>
    <w:multiLevelType w:val="hybridMultilevel"/>
    <w:tmpl w:val="EF1A393E"/>
    <w:lvl w:ilvl="0" w:tplc="8F7A9FD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127F4780"/>
    <w:multiLevelType w:val="hybridMultilevel"/>
    <w:tmpl w:val="00B44062"/>
    <w:lvl w:ilvl="0" w:tplc="BFF832B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8BF253C"/>
    <w:multiLevelType w:val="multilevel"/>
    <w:tmpl w:val="54688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AE0205"/>
    <w:multiLevelType w:val="hybridMultilevel"/>
    <w:tmpl w:val="A5EE3B42"/>
    <w:lvl w:ilvl="0" w:tplc="A138908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74B2AC4"/>
    <w:multiLevelType w:val="hybridMultilevel"/>
    <w:tmpl w:val="6770929C"/>
    <w:lvl w:ilvl="0" w:tplc="1DAA849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2A0274F"/>
    <w:multiLevelType w:val="hybridMultilevel"/>
    <w:tmpl w:val="FE6034B4"/>
    <w:lvl w:ilvl="0" w:tplc="0A10831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7"/>
  </w:num>
  <w:num w:numId="2">
    <w:abstractNumId w:val="10"/>
  </w:num>
  <w:num w:numId="3">
    <w:abstractNumId w:val="3"/>
  </w:num>
  <w:num w:numId="4">
    <w:abstractNumId w:val="9"/>
  </w:num>
  <w:num w:numId="5">
    <w:abstractNumId w:val="8"/>
  </w:num>
  <w:num w:numId="6">
    <w:abstractNumId w:val="4"/>
  </w:num>
  <w:num w:numId="7">
    <w:abstractNumId w:val="2"/>
  </w:num>
  <w:num w:numId="8">
    <w:abstractNumId w:val="5"/>
  </w:num>
  <w:num w:numId="9">
    <w:abstractNumId w:val="1"/>
  </w:num>
  <w:num w:numId="10">
    <w:abstractNumId w:val="0"/>
  </w:num>
  <w:num w:numId="11">
    <w:abstractNumId w:val="6"/>
  </w:num>
  <w:num w:numId="12">
    <w:abstractNumId w:val="12"/>
  </w:num>
  <w:num w:numId="13">
    <w:abstractNumId w:val="15"/>
  </w:num>
  <w:num w:numId="14">
    <w:abstractNumId w:val="13"/>
  </w:num>
  <w:num w:numId="15">
    <w:abstractNumId w:val="17"/>
  </w:num>
  <w:num w:numId="16">
    <w:abstractNumId w:val="16"/>
  </w:num>
  <w:num w:numId="17">
    <w:abstractNumId w:val="11"/>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6203"/>
    <w:rsid w:val="00034DF5"/>
    <w:rsid w:val="00061DD7"/>
    <w:rsid w:val="00076B91"/>
    <w:rsid w:val="00080FB4"/>
    <w:rsid w:val="0009090F"/>
    <w:rsid w:val="000930EC"/>
    <w:rsid w:val="000A4E26"/>
    <w:rsid w:val="000D31A3"/>
    <w:rsid w:val="000E48DF"/>
    <w:rsid w:val="000E7C1A"/>
    <w:rsid w:val="000E7CEF"/>
    <w:rsid w:val="000F6F21"/>
    <w:rsid w:val="001204C0"/>
    <w:rsid w:val="001250FF"/>
    <w:rsid w:val="00135927"/>
    <w:rsid w:val="001640B2"/>
    <w:rsid w:val="00172A27"/>
    <w:rsid w:val="00180909"/>
    <w:rsid w:val="001A075B"/>
    <w:rsid w:val="001B0212"/>
    <w:rsid w:val="001B6E53"/>
    <w:rsid w:val="001C05B3"/>
    <w:rsid w:val="001D2D90"/>
    <w:rsid w:val="001D4EB9"/>
    <w:rsid w:val="001E746B"/>
    <w:rsid w:val="001F1805"/>
    <w:rsid w:val="0021181D"/>
    <w:rsid w:val="00217169"/>
    <w:rsid w:val="00236F71"/>
    <w:rsid w:val="002531A9"/>
    <w:rsid w:val="0026773E"/>
    <w:rsid w:val="00276303"/>
    <w:rsid w:val="00283105"/>
    <w:rsid w:val="002869AC"/>
    <w:rsid w:val="00287ACD"/>
    <w:rsid w:val="0029793B"/>
    <w:rsid w:val="002A0143"/>
    <w:rsid w:val="002A33C2"/>
    <w:rsid w:val="002B2854"/>
    <w:rsid w:val="002C34E9"/>
    <w:rsid w:val="002C7043"/>
    <w:rsid w:val="002C78AD"/>
    <w:rsid w:val="002D01AF"/>
    <w:rsid w:val="002D12DF"/>
    <w:rsid w:val="002D43D2"/>
    <w:rsid w:val="002D46CA"/>
    <w:rsid w:val="002E25A1"/>
    <w:rsid w:val="002E415F"/>
    <w:rsid w:val="002E54C5"/>
    <w:rsid w:val="002E6198"/>
    <w:rsid w:val="002F4C8D"/>
    <w:rsid w:val="002F6E26"/>
    <w:rsid w:val="00306B0F"/>
    <w:rsid w:val="003213C6"/>
    <w:rsid w:val="00333FB1"/>
    <w:rsid w:val="00341E18"/>
    <w:rsid w:val="0037177F"/>
    <w:rsid w:val="003851B4"/>
    <w:rsid w:val="003C452C"/>
    <w:rsid w:val="003F0693"/>
    <w:rsid w:val="003F5A0A"/>
    <w:rsid w:val="00411258"/>
    <w:rsid w:val="00414824"/>
    <w:rsid w:val="004167C0"/>
    <w:rsid w:val="004234CF"/>
    <w:rsid w:val="0043105D"/>
    <w:rsid w:val="0044161E"/>
    <w:rsid w:val="00462839"/>
    <w:rsid w:val="00470EDB"/>
    <w:rsid w:val="00497684"/>
    <w:rsid w:val="004B0044"/>
    <w:rsid w:val="004B116F"/>
    <w:rsid w:val="004C064E"/>
    <w:rsid w:val="004D733D"/>
    <w:rsid w:val="004E18EE"/>
    <w:rsid w:val="00503422"/>
    <w:rsid w:val="005063C5"/>
    <w:rsid w:val="005127F6"/>
    <w:rsid w:val="005327BE"/>
    <w:rsid w:val="0054440B"/>
    <w:rsid w:val="005551B1"/>
    <w:rsid w:val="00561245"/>
    <w:rsid w:val="00582FA7"/>
    <w:rsid w:val="005A0618"/>
    <w:rsid w:val="005A2786"/>
    <w:rsid w:val="005C7F90"/>
    <w:rsid w:val="005D02B5"/>
    <w:rsid w:val="006042FD"/>
    <w:rsid w:val="00621D2B"/>
    <w:rsid w:val="00631B82"/>
    <w:rsid w:val="006346F8"/>
    <w:rsid w:val="006359EC"/>
    <w:rsid w:val="006652A5"/>
    <w:rsid w:val="006807DE"/>
    <w:rsid w:val="006A73C6"/>
    <w:rsid w:val="006A7AA0"/>
    <w:rsid w:val="006A7D78"/>
    <w:rsid w:val="006B539A"/>
    <w:rsid w:val="006D6163"/>
    <w:rsid w:val="006E183C"/>
    <w:rsid w:val="00721E01"/>
    <w:rsid w:val="00733D97"/>
    <w:rsid w:val="00742622"/>
    <w:rsid w:val="00745CC9"/>
    <w:rsid w:val="0075619A"/>
    <w:rsid w:val="00757D79"/>
    <w:rsid w:val="0078286F"/>
    <w:rsid w:val="007A0C85"/>
    <w:rsid w:val="007B7FB5"/>
    <w:rsid w:val="007C6DD5"/>
    <w:rsid w:val="007D377B"/>
    <w:rsid w:val="007F6FDC"/>
    <w:rsid w:val="00800305"/>
    <w:rsid w:val="0080063D"/>
    <w:rsid w:val="00805525"/>
    <w:rsid w:val="0081779E"/>
    <w:rsid w:val="0082521C"/>
    <w:rsid w:val="0083387D"/>
    <w:rsid w:val="0083398D"/>
    <w:rsid w:val="00856B30"/>
    <w:rsid w:val="008720E3"/>
    <w:rsid w:val="008768D0"/>
    <w:rsid w:val="008845E5"/>
    <w:rsid w:val="00885A87"/>
    <w:rsid w:val="008A4ADD"/>
    <w:rsid w:val="008A638D"/>
    <w:rsid w:val="008C04AC"/>
    <w:rsid w:val="008C7B3F"/>
    <w:rsid w:val="008D02EF"/>
    <w:rsid w:val="008D09F2"/>
    <w:rsid w:val="00901FC8"/>
    <w:rsid w:val="0094060B"/>
    <w:rsid w:val="00961442"/>
    <w:rsid w:val="00966C91"/>
    <w:rsid w:val="00983DD0"/>
    <w:rsid w:val="009929E9"/>
    <w:rsid w:val="00995BDB"/>
    <w:rsid w:val="009966D0"/>
    <w:rsid w:val="009A2056"/>
    <w:rsid w:val="009B515D"/>
    <w:rsid w:val="009B70D0"/>
    <w:rsid w:val="009E27C0"/>
    <w:rsid w:val="009F2C11"/>
    <w:rsid w:val="00A30114"/>
    <w:rsid w:val="00A327E3"/>
    <w:rsid w:val="00A413DF"/>
    <w:rsid w:val="00A530BA"/>
    <w:rsid w:val="00A550FB"/>
    <w:rsid w:val="00A60F8B"/>
    <w:rsid w:val="00A8147B"/>
    <w:rsid w:val="00AA4FD9"/>
    <w:rsid w:val="00AB6E7A"/>
    <w:rsid w:val="00AC02B4"/>
    <w:rsid w:val="00AF06F6"/>
    <w:rsid w:val="00B041F6"/>
    <w:rsid w:val="00B448D0"/>
    <w:rsid w:val="00B516F9"/>
    <w:rsid w:val="00B6578A"/>
    <w:rsid w:val="00B91022"/>
    <w:rsid w:val="00B9195E"/>
    <w:rsid w:val="00B93411"/>
    <w:rsid w:val="00BA7FD1"/>
    <w:rsid w:val="00BC3E58"/>
    <w:rsid w:val="00BD1BD3"/>
    <w:rsid w:val="00BD60B6"/>
    <w:rsid w:val="00BE5218"/>
    <w:rsid w:val="00BF37EC"/>
    <w:rsid w:val="00C0009F"/>
    <w:rsid w:val="00C0456D"/>
    <w:rsid w:val="00C0791B"/>
    <w:rsid w:val="00C27065"/>
    <w:rsid w:val="00C36406"/>
    <w:rsid w:val="00C525A6"/>
    <w:rsid w:val="00C64A1D"/>
    <w:rsid w:val="00C65D86"/>
    <w:rsid w:val="00C8074D"/>
    <w:rsid w:val="00C8106F"/>
    <w:rsid w:val="00C8158F"/>
    <w:rsid w:val="00CA29BE"/>
    <w:rsid w:val="00CB3CC2"/>
    <w:rsid w:val="00CD3C19"/>
    <w:rsid w:val="00CD7A68"/>
    <w:rsid w:val="00D11C6B"/>
    <w:rsid w:val="00D11ED0"/>
    <w:rsid w:val="00D159FC"/>
    <w:rsid w:val="00D2312E"/>
    <w:rsid w:val="00D26483"/>
    <w:rsid w:val="00D2679F"/>
    <w:rsid w:val="00D52CB5"/>
    <w:rsid w:val="00D574D5"/>
    <w:rsid w:val="00D7045F"/>
    <w:rsid w:val="00D80453"/>
    <w:rsid w:val="00D90128"/>
    <w:rsid w:val="00DB7DF6"/>
    <w:rsid w:val="00DC6558"/>
    <w:rsid w:val="00DC7AA2"/>
    <w:rsid w:val="00DD5A7D"/>
    <w:rsid w:val="00DD6C36"/>
    <w:rsid w:val="00DE11F5"/>
    <w:rsid w:val="00DE3B76"/>
    <w:rsid w:val="00E4099B"/>
    <w:rsid w:val="00E532F0"/>
    <w:rsid w:val="00E561A2"/>
    <w:rsid w:val="00E561DB"/>
    <w:rsid w:val="00E61C1C"/>
    <w:rsid w:val="00E9338D"/>
    <w:rsid w:val="00EA1678"/>
    <w:rsid w:val="00EA5AB9"/>
    <w:rsid w:val="00EB0CB9"/>
    <w:rsid w:val="00EC2D90"/>
    <w:rsid w:val="00EC7211"/>
    <w:rsid w:val="00EF4701"/>
    <w:rsid w:val="00F177F9"/>
    <w:rsid w:val="00F43F43"/>
    <w:rsid w:val="00F444C0"/>
    <w:rsid w:val="00F74EFD"/>
    <w:rsid w:val="00F909CA"/>
    <w:rsid w:val="00FA3F2B"/>
    <w:rsid w:val="00FA7AC9"/>
    <w:rsid w:val="00FC0CA1"/>
    <w:rsid w:val="00FC0D44"/>
    <w:rsid w:val="00FC4DB5"/>
    <w:rsid w:val="00FD393E"/>
    <w:rsid w:val="00FD7D50"/>
    <w:rsid w:val="00FE79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973C89C"/>
  <w14:defaultImageDpi w14:val="0"/>
  <w15:chartTrackingRefBased/>
  <w15:docId w15:val="{7DEC600C-59E9-4744-B3EB-A15433D09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11F5"/>
    <w:pPr>
      <w:spacing w:after="200"/>
    </w:pPr>
    <w:rPr>
      <w:rFonts w:ascii="Cambria" w:eastAsia="Cambria" w:hAnsi="Cambria"/>
      <w:sz w:val="24"/>
      <w:szCs w:val="24"/>
      <w:lang w:eastAsia="en-US"/>
    </w:rPr>
  </w:style>
  <w:style w:type="paragraph" w:styleId="Titolo1">
    <w:name w:val="heading 1"/>
    <w:basedOn w:val="Normale"/>
    <w:link w:val="Titolo1Carattere"/>
    <w:uiPriority w:val="9"/>
    <w:qFormat/>
    <w:rsid w:val="00EC2D90"/>
    <w:pPr>
      <w:spacing w:before="100" w:beforeAutospacing="1" w:after="100" w:afterAutospacing="1"/>
      <w:outlineLvl w:val="0"/>
    </w:pPr>
    <w:rPr>
      <w:rFonts w:ascii="Times New Roman" w:eastAsia="Times New Roman" w:hAnsi="Times New Roman"/>
      <w:b/>
      <w:bCs/>
      <w:kern w:val="36"/>
      <w:sz w:val="48"/>
      <w:szCs w:val="48"/>
      <w:lang w:eastAsia="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rPr>
      <w:rFonts w:ascii="Times New Roman" w:eastAsia="Times New Roman" w:hAnsi="Times New Roman"/>
      <w:lang w:eastAsia="it-IT"/>
    </w:rPr>
  </w:style>
  <w:style w:type="character" w:styleId="Collegamentoipertestuale">
    <w:name w:val="Hyperlink"/>
    <w:rPr>
      <w:rFonts w:ascii="Times New Roman" w:eastAsia="Times New Roman" w:hAnsi="Times New Roman" w:cs="Times New Roman"/>
      <w:color w:val="0000FF"/>
      <w:u w:val="single"/>
      <w:lang w:val="it-IT" w:eastAsia="it-IT" w:bidi="ar-SA"/>
    </w:rPr>
  </w:style>
  <w:style w:type="paragraph" w:styleId="Intestazione">
    <w:name w:val="header"/>
    <w:basedOn w:val="Normale"/>
    <w:pPr>
      <w:tabs>
        <w:tab w:val="center" w:pos="4819"/>
        <w:tab w:val="right" w:pos="9638"/>
      </w:tabs>
    </w:pPr>
    <w:rPr>
      <w:rFonts w:ascii="Times New Roman" w:eastAsia="Times New Roman" w:hAnsi="Times New Roman"/>
      <w:lang w:eastAsia="it-IT"/>
    </w:rPr>
  </w:style>
  <w:style w:type="paragraph" w:styleId="Paragrafoelenco">
    <w:name w:val="List Paragraph"/>
    <w:basedOn w:val="Normale"/>
    <w:uiPriority w:val="34"/>
    <w:qFormat/>
    <w:pPr>
      <w:ind w:left="708"/>
    </w:pPr>
    <w:rPr>
      <w:rFonts w:ascii="Times New Roman" w:eastAsia="Times New Roman" w:hAnsi="Times New Roman"/>
      <w:lang w:eastAsia="it-IT"/>
    </w:rPr>
  </w:style>
  <w:style w:type="character" w:styleId="Enfasigrassetto">
    <w:name w:val="Strong"/>
    <w:uiPriority w:val="22"/>
    <w:qFormat/>
    <w:rPr>
      <w:rFonts w:ascii="Times New Roman" w:eastAsia="Times New Roman" w:hAnsi="Times New Roman" w:cs="Times New Roman"/>
      <w:b/>
      <w:bCs/>
      <w:lang w:val="it-IT" w:eastAsia="it-IT" w:bidi="ar-SA"/>
    </w:rPr>
  </w:style>
  <w:style w:type="character" w:customStyle="1" w:styleId="nottesto">
    <w:name w:val="nottesto"/>
    <w:rPr>
      <w:rFonts w:ascii="Times New Roman" w:eastAsia="Times New Roman" w:hAnsi="Times New Roman" w:cs="Times New Roman"/>
      <w:lang w:val="it-IT" w:eastAsia="it-IT" w:bidi="ar-SA"/>
    </w:rPr>
  </w:style>
  <w:style w:type="paragraph" w:styleId="NormaleWeb">
    <w:name w:val="Normal (Web)"/>
    <w:basedOn w:val="Normale"/>
    <w:uiPriority w:val="99"/>
    <w:pPr>
      <w:spacing w:before="100" w:beforeAutospacing="1" w:after="100" w:afterAutospacing="1"/>
    </w:pPr>
    <w:rPr>
      <w:rFonts w:ascii="Times New Roman" w:eastAsia="Times New Roman" w:hAnsi="Times New Roman"/>
      <w:lang w:eastAsia="it-IT"/>
    </w:rPr>
  </w:style>
  <w:style w:type="character" w:customStyle="1" w:styleId="hpsatn">
    <w:name w:val="hps atn"/>
    <w:rPr>
      <w:rFonts w:ascii="Times New Roman" w:eastAsia="Times New Roman" w:hAnsi="Times New Roman" w:cs="Times New Roman"/>
      <w:lang w:val="it-IT" w:eastAsia="it-IT" w:bidi="ar-SA"/>
    </w:rPr>
  </w:style>
  <w:style w:type="character" w:customStyle="1" w:styleId="hps">
    <w:name w:val="hps"/>
    <w:rPr>
      <w:rFonts w:ascii="Times New Roman" w:eastAsia="Times New Roman" w:hAnsi="Times New Roman" w:cs="Times New Roman"/>
      <w:lang w:val="it-IT" w:eastAsia="it-IT" w:bidi="ar-SA"/>
    </w:rPr>
  </w:style>
  <w:style w:type="character" w:styleId="Enfasicorsivo">
    <w:name w:val="Emphasis"/>
    <w:uiPriority w:val="20"/>
    <w:qFormat/>
    <w:rPr>
      <w:rFonts w:ascii="Times New Roman" w:eastAsia="Times New Roman" w:hAnsi="Times New Roman" w:cs="Times New Roman"/>
      <w:i/>
      <w:iCs/>
      <w:lang w:val="it-IT" w:eastAsia="it-IT" w:bidi="ar-SA"/>
    </w:rPr>
  </w:style>
  <w:style w:type="paragraph" w:customStyle="1" w:styleId="ListParagraphf7316d79-8289-439d-bf9b-0eeb4c4b79a8">
    <w:name w:val="List Paragraph_f7316d79-8289-439d-bf9b-0eeb4c4b79a8"/>
    <w:basedOn w:val="Normale"/>
    <w:pPr>
      <w:spacing w:line="276" w:lineRule="auto"/>
      <w:ind w:left="720"/>
      <w:contextualSpacing/>
    </w:pPr>
    <w:rPr>
      <w:rFonts w:ascii="Calibri" w:eastAsia="Times New Roman" w:hAnsi="Calibri"/>
      <w:sz w:val="22"/>
      <w:szCs w:val="22"/>
      <w:lang w:eastAsia="it-IT"/>
    </w:rPr>
  </w:style>
  <w:style w:type="character" w:customStyle="1" w:styleId="null">
    <w:name w:val="null"/>
    <w:rPr>
      <w:rFonts w:ascii="Times New Roman" w:eastAsia="Times New Roman" w:hAnsi="Times New Roman" w:cs="Times New Roman"/>
      <w:lang w:val="it-IT" w:eastAsia="it-IT" w:bidi="ar-SA"/>
    </w:rPr>
  </w:style>
  <w:style w:type="character" w:customStyle="1" w:styleId="apple-converted-space">
    <w:name w:val="apple-converted-space"/>
    <w:rPr>
      <w:rFonts w:ascii="Times New Roman" w:eastAsia="Times New Roman" w:hAnsi="Times New Roman" w:cs="Times New Roman"/>
      <w:lang w:val="it-IT" w:eastAsia="it-IT" w:bidi="ar-SA"/>
    </w:rPr>
  </w:style>
  <w:style w:type="character" w:customStyle="1" w:styleId="Menzionenonrisolta1">
    <w:name w:val="Menzione non risolta1"/>
    <w:basedOn w:val="Carpredefinitoparagrafo"/>
    <w:uiPriority w:val="99"/>
    <w:semiHidden/>
    <w:unhideWhenUsed/>
    <w:rsid w:val="00561245"/>
    <w:rPr>
      <w:color w:val="605E5C"/>
      <w:shd w:val="clear" w:color="auto" w:fill="E1DFDD"/>
    </w:rPr>
  </w:style>
  <w:style w:type="character" w:styleId="Menzionenonrisolta">
    <w:name w:val="Unresolved Mention"/>
    <w:basedOn w:val="Carpredefinitoparagrafo"/>
    <w:uiPriority w:val="99"/>
    <w:semiHidden/>
    <w:unhideWhenUsed/>
    <w:rsid w:val="00BF37EC"/>
    <w:rPr>
      <w:color w:val="605E5C"/>
      <w:shd w:val="clear" w:color="auto" w:fill="E1DFDD"/>
    </w:rPr>
  </w:style>
  <w:style w:type="character" w:customStyle="1" w:styleId="Titolo1Carattere">
    <w:name w:val="Titolo 1 Carattere"/>
    <w:basedOn w:val="Carpredefinitoparagrafo"/>
    <w:link w:val="Titolo1"/>
    <w:uiPriority w:val="9"/>
    <w:rsid w:val="00EC2D90"/>
    <w:rPr>
      <w:b/>
      <w:bCs/>
      <w:kern w:val="36"/>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63826">
      <w:bodyDiv w:val="1"/>
      <w:marLeft w:val="0"/>
      <w:marRight w:val="0"/>
      <w:marTop w:val="0"/>
      <w:marBottom w:val="0"/>
      <w:divBdr>
        <w:top w:val="none" w:sz="0" w:space="0" w:color="auto"/>
        <w:left w:val="none" w:sz="0" w:space="0" w:color="auto"/>
        <w:bottom w:val="none" w:sz="0" w:space="0" w:color="auto"/>
        <w:right w:val="none" w:sz="0" w:space="0" w:color="auto"/>
      </w:divBdr>
    </w:div>
    <w:div w:id="195630577">
      <w:bodyDiv w:val="1"/>
      <w:marLeft w:val="0"/>
      <w:marRight w:val="0"/>
      <w:marTop w:val="0"/>
      <w:marBottom w:val="0"/>
      <w:divBdr>
        <w:top w:val="none" w:sz="0" w:space="0" w:color="auto"/>
        <w:left w:val="none" w:sz="0" w:space="0" w:color="auto"/>
        <w:bottom w:val="none" w:sz="0" w:space="0" w:color="auto"/>
        <w:right w:val="none" w:sz="0" w:space="0" w:color="auto"/>
      </w:divBdr>
    </w:div>
    <w:div w:id="216284755">
      <w:bodyDiv w:val="1"/>
      <w:marLeft w:val="0"/>
      <w:marRight w:val="0"/>
      <w:marTop w:val="0"/>
      <w:marBottom w:val="0"/>
      <w:divBdr>
        <w:top w:val="none" w:sz="0" w:space="0" w:color="auto"/>
        <w:left w:val="none" w:sz="0" w:space="0" w:color="auto"/>
        <w:bottom w:val="none" w:sz="0" w:space="0" w:color="auto"/>
        <w:right w:val="none" w:sz="0" w:space="0" w:color="auto"/>
      </w:divBdr>
    </w:div>
    <w:div w:id="839004488">
      <w:bodyDiv w:val="1"/>
      <w:marLeft w:val="0"/>
      <w:marRight w:val="0"/>
      <w:marTop w:val="0"/>
      <w:marBottom w:val="0"/>
      <w:divBdr>
        <w:top w:val="none" w:sz="0" w:space="0" w:color="auto"/>
        <w:left w:val="none" w:sz="0" w:space="0" w:color="auto"/>
        <w:bottom w:val="none" w:sz="0" w:space="0" w:color="auto"/>
        <w:right w:val="none" w:sz="0" w:space="0" w:color="auto"/>
      </w:divBdr>
    </w:div>
    <w:div w:id="947271224">
      <w:bodyDiv w:val="1"/>
      <w:marLeft w:val="0"/>
      <w:marRight w:val="0"/>
      <w:marTop w:val="0"/>
      <w:marBottom w:val="0"/>
      <w:divBdr>
        <w:top w:val="none" w:sz="0" w:space="0" w:color="auto"/>
        <w:left w:val="none" w:sz="0" w:space="0" w:color="auto"/>
        <w:bottom w:val="none" w:sz="0" w:space="0" w:color="auto"/>
        <w:right w:val="none" w:sz="0" w:space="0" w:color="auto"/>
      </w:divBdr>
    </w:div>
    <w:div w:id="995378417">
      <w:bodyDiv w:val="1"/>
      <w:marLeft w:val="0"/>
      <w:marRight w:val="0"/>
      <w:marTop w:val="0"/>
      <w:marBottom w:val="0"/>
      <w:divBdr>
        <w:top w:val="none" w:sz="0" w:space="0" w:color="auto"/>
        <w:left w:val="none" w:sz="0" w:space="0" w:color="auto"/>
        <w:bottom w:val="none" w:sz="0" w:space="0" w:color="auto"/>
        <w:right w:val="none" w:sz="0" w:space="0" w:color="auto"/>
      </w:divBdr>
    </w:div>
    <w:div w:id="1083182150">
      <w:bodyDiv w:val="1"/>
      <w:marLeft w:val="0"/>
      <w:marRight w:val="0"/>
      <w:marTop w:val="0"/>
      <w:marBottom w:val="0"/>
      <w:divBdr>
        <w:top w:val="none" w:sz="0" w:space="0" w:color="auto"/>
        <w:left w:val="none" w:sz="0" w:space="0" w:color="auto"/>
        <w:bottom w:val="none" w:sz="0" w:space="0" w:color="auto"/>
        <w:right w:val="none" w:sz="0" w:space="0" w:color="auto"/>
      </w:divBdr>
    </w:div>
    <w:div w:id="1215580732">
      <w:bodyDiv w:val="1"/>
      <w:marLeft w:val="0"/>
      <w:marRight w:val="0"/>
      <w:marTop w:val="0"/>
      <w:marBottom w:val="0"/>
      <w:divBdr>
        <w:top w:val="none" w:sz="0" w:space="0" w:color="auto"/>
        <w:left w:val="none" w:sz="0" w:space="0" w:color="auto"/>
        <w:bottom w:val="none" w:sz="0" w:space="0" w:color="auto"/>
        <w:right w:val="none" w:sz="0" w:space="0" w:color="auto"/>
      </w:divBdr>
    </w:div>
    <w:div w:id="1293516022">
      <w:bodyDiv w:val="1"/>
      <w:marLeft w:val="0"/>
      <w:marRight w:val="0"/>
      <w:marTop w:val="0"/>
      <w:marBottom w:val="0"/>
      <w:divBdr>
        <w:top w:val="none" w:sz="0" w:space="0" w:color="auto"/>
        <w:left w:val="none" w:sz="0" w:space="0" w:color="auto"/>
        <w:bottom w:val="none" w:sz="0" w:space="0" w:color="auto"/>
        <w:right w:val="none" w:sz="0" w:space="0" w:color="auto"/>
      </w:divBdr>
    </w:div>
    <w:div w:id="1474299769">
      <w:bodyDiv w:val="1"/>
      <w:marLeft w:val="0"/>
      <w:marRight w:val="0"/>
      <w:marTop w:val="0"/>
      <w:marBottom w:val="0"/>
      <w:divBdr>
        <w:top w:val="none" w:sz="0" w:space="0" w:color="auto"/>
        <w:left w:val="none" w:sz="0" w:space="0" w:color="auto"/>
        <w:bottom w:val="none" w:sz="0" w:space="0" w:color="auto"/>
        <w:right w:val="none" w:sz="0" w:space="0" w:color="auto"/>
      </w:divBdr>
    </w:div>
    <w:div w:id="1554266603">
      <w:bodyDiv w:val="1"/>
      <w:marLeft w:val="0"/>
      <w:marRight w:val="0"/>
      <w:marTop w:val="0"/>
      <w:marBottom w:val="0"/>
      <w:divBdr>
        <w:top w:val="none" w:sz="0" w:space="0" w:color="auto"/>
        <w:left w:val="none" w:sz="0" w:space="0" w:color="auto"/>
        <w:bottom w:val="none" w:sz="0" w:space="0" w:color="auto"/>
        <w:right w:val="none" w:sz="0" w:space="0" w:color="auto"/>
      </w:divBdr>
    </w:div>
    <w:div w:id="1626079322">
      <w:bodyDiv w:val="1"/>
      <w:marLeft w:val="0"/>
      <w:marRight w:val="0"/>
      <w:marTop w:val="0"/>
      <w:marBottom w:val="0"/>
      <w:divBdr>
        <w:top w:val="none" w:sz="0" w:space="0" w:color="auto"/>
        <w:left w:val="none" w:sz="0" w:space="0" w:color="auto"/>
        <w:bottom w:val="none" w:sz="0" w:space="0" w:color="auto"/>
        <w:right w:val="none" w:sz="0" w:space="0" w:color="auto"/>
      </w:divBdr>
    </w:div>
    <w:div w:id="1689864958">
      <w:bodyDiv w:val="1"/>
      <w:marLeft w:val="0"/>
      <w:marRight w:val="0"/>
      <w:marTop w:val="0"/>
      <w:marBottom w:val="0"/>
      <w:divBdr>
        <w:top w:val="none" w:sz="0" w:space="0" w:color="auto"/>
        <w:left w:val="none" w:sz="0" w:space="0" w:color="auto"/>
        <w:bottom w:val="none" w:sz="0" w:space="0" w:color="auto"/>
        <w:right w:val="none" w:sz="0" w:space="0" w:color="auto"/>
      </w:divBdr>
    </w:div>
    <w:div w:id="1735736077">
      <w:bodyDiv w:val="1"/>
      <w:marLeft w:val="0"/>
      <w:marRight w:val="0"/>
      <w:marTop w:val="0"/>
      <w:marBottom w:val="0"/>
      <w:divBdr>
        <w:top w:val="none" w:sz="0" w:space="0" w:color="auto"/>
        <w:left w:val="none" w:sz="0" w:space="0" w:color="auto"/>
        <w:bottom w:val="none" w:sz="0" w:space="0" w:color="auto"/>
        <w:right w:val="none" w:sz="0" w:space="0" w:color="auto"/>
      </w:divBdr>
    </w:div>
    <w:div w:id="1817188971">
      <w:bodyDiv w:val="1"/>
      <w:marLeft w:val="0"/>
      <w:marRight w:val="0"/>
      <w:marTop w:val="0"/>
      <w:marBottom w:val="0"/>
      <w:divBdr>
        <w:top w:val="none" w:sz="0" w:space="0" w:color="auto"/>
        <w:left w:val="none" w:sz="0" w:space="0" w:color="auto"/>
        <w:bottom w:val="none" w:sz="0" w:space="0" w:color="auto"/>
        <w:right w:val="none" w:sz="0" w:space="0" w:color="auto"/>
      </w:divBdr>
    </w:div>
    <w:div w:id="1893537141">
      <w:bodyDiv w:val="1"/>
      <w:marLeft w:val="0"/>
      <w:marRight w:val="0"/>
      <w:marTop w:val="0"/>
      <w:marBottom w:val="0"/>
      <w:divBdr>
        <w:top w:val="none" w:sz="0" w:space="0" w:color="auto"/>
        <w:left w:val="none" w:sz="0" w:space="0" w:color="auto"/>
        <w:bottom w:val="none" w:sz="0" w:space="0" w:color="auto"/>
        <w:right w:val="none" w:sz="0" w:space="0" w:color="auto"/>
      </w:divBdr>
    </w:div>
    <w:div w:id="1923180219">
      <w:bodyDiv w:val="1"/>
      <w:marLeft w:val="0"/>
      <w:marRight w:val="0"/>
      <w:marTop w:val="0"/>
      <w:marBottom w:val="0"/>
      <w:divBdr>
        <w:top w:val="none" w:sz="0" w:space="0" w:color="auto"/>
        <w:left w:val="none" w:sz="0" w:space="0" w:color="auto"/>
        <w:bottom w:val="none" w:sz="0" w:space="0" w:color="auto"/>
        <w:right w:val="none" w:sz="0" w:space="0" w:color="auto"/>
      </w:divBdr>
    </w:div>
    <w:div w:id="1996030549">
      <w:bodyDiv w:val="1"/>
      <w:marLeft w:val="0"/>
      <w:marRight w:val="0"/>
      <w:marTop w:val="0"/>
      <w:marBottom w:val="0"/>
      <w:divBdr>
        <w:top w:val="none" w:sz="0" w:space="0" w:color="auto"/>
        <w:left w:val="none" w:sz="0" w:space="0" w:color="auto"/>
        <w:bottom w:val="none" w:sz="0" w:space="0" w:color="auto"/>
        <w:right w:val="none" w:sz="0" w:space="0" w:color="auto"/>
      </w:divBdr>
    </w:div>
    <w:div w:id="2091346482">
      <w:bodyDiv w:val="1"/>
      <w:marLeft w:val="0"/>
      <w:marRight w:val="0"/>
      <w:marTop w:val="0"/>
      <w:marBottom w:val="0"/>
      <w:divBdr>
        <w:top w:val="none" w:sz="0" w:space="0" w:color="auto"/>
        <w:left w:val="none" w:sz="0" w:space="0" w:color="auto"/>
        <w:bottom w:val="none" w:sz="0" w:space="0" w:color="auto"/>
        <w:right w:val="none" w:sz="0" w:space="0" w:color="auto"/>
      </w:divBdr>
    </w:div>
    <w:div w:id="2126267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ampaniastories.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fficiostampa@miriadeweb.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ampaniastories.com" TargetMode="External"/><Relationship Id="rId4" Type="http://schemas.openxmlformats.org/officeDocument/2006/relationships/settings" Target="settings.xml"/><Relationship Id="rId9" Type="http://schemas.openxmlformats.org/officeDocument/2006/relationships/hyperlink" Target="mailto:eventi@miriadeweb.it" TargetMode="Externa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27DBF-2172-42F7-9B6E-05A74C202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698</Words>
  <Characters>3984</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CAMPANIA STORIES – OLTRE L’ANTEPRIMA</vt:lpstr>
    </vt:vector>
  </TitlesOfParts>
  <Company/>
  <LinksUpToDate>false</LinksUpToDate>
  <CharactersWithSpaces>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CAMPANIA STORIES – OLTRE L’ANTEPRIMA</dc:title>
  <dc:subject/>
  <dc:creator>Utente</dc:creator>
  <cp:keywords/>
  <cp:lastModifiedBy>Chiara</cp:lastModifiedBy>
  <cp:revision>2</cp:revision>
  <cp:lastPrinted>2013-01-22T11:10:00Z</cp:lastPrinted>
  <dcterms:created xsi:type="dcterms:W3CDTF">2025-05-16T08:57:00Z</dcterms:created>
  <dcterms:modified xsi:type="dcterms:W3CDTF">2025-05-16T08:57:00Z</dcterms:modified>
  <cp:version>16.0000</cp:version>
</cp:coreProperties>
</file>